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36E" w:rsidRDefault="0010636E">
      <w:pPr>
        <w:pStyle w:val="western"/>
        <w:jc w:val="center"/>
        <w:rPr>
          <w:b/>
          <w:bCs/>
          <w:sz w:val="20"/>
          <w:szCs w:val="20"/>
          <w:shd w:val="clear" w:color="auto" w:fill="BFBFBF"/>
        </w:rPr>
      </w:pPr>
    </w:p>
    <w:p w:rsidR="0010636E" w:rsidRDefault="0010636E">
      <w:pPr>
        <w:pStyle w:val="western"/>
        <w:jc w:val="center"/>
        <w:rPr>
          <w:b/>
          <w:bCs/>
          <w:sz w:val="20"/>
          <w:szCs w:val="20"/>
          <w:shd w:val="clear" w:color="auto" w:fill="BFBFBF"/>
        </w:rPr>
      </w:pPr>
    </w:p>
    <w:p w:rsidR="0010636E" w:rsidRDefault="00687D09">
      <w:pPr>
        <w:pStyle w:val="western"/>
        <w:jc w:val="center"/>
        <w:rPr>
          <w:b/>
          <w:bCs/>
          <w:sz w:val="20"/>
          <w:szCs w:val="20"/>
          <w:shd w:val="clear" w:color="auto" w:fill="BFBFBF"/>
        </w:rPr>
      </w:pPr>
      <w:r>
        <w:rPr>
          <w:b/>
          <w:bCs/>
          <w:sz w:val="20"/>
          <w:szCs w:val="20"/>
          <w:shd w:val="clear" w:color="auto" w:fill="BFBFBF"/>
        </w:rPr>
        <w:t>ANEXO I</w:t>
      </w:r>
      <w:bookmarkStart w:id="0" w:name="_GoBack"/>
      <w:bookmarkEnd w:id="0"/>
      <w:r w:rsidR="00000332">
        <w:rPr>
          <w:b/>
          <w:bCs/>
          <w:sz w:val="20"/>
          <w:szCs w:val="20"/>
          <w:shd w:val="clear" w:color="auto" w:fill="BFBFBF"/>
        </w:rPr>
        <w:t>II</w:t>
      </w:r>
    </w:p>
    <w:p w:rsidR="0010636E" w:rsidRDefault="00000332">
      <w:pPr>
        <w:pStyle w:val="western"/>
        <w:spacing w:before="280"/>
        <w:jc w:val="center"/>
        <w:rPr>
          <w:sz w:val="20"/>
          <w:szCs w:val="20"/>
        </w:rPr>
      </w:pPr>
      <w:r>
        <w:rPr>
          <w:b/>
          <w:bCs/>
          <w:sz w:val="20"/>
          <w:szCs w:val="20"/>
          <w:shd w:val="clear" w:color="auto" w:fill="BFBFBF"/>
        </w:rPr>
        <w:t>MODELO DE PROPOSTA DE PREÇOS</w:t>
      </w:r>
    </w:p>
    <w:p w:rsidR="0010636E" w:rsidRDefault="00000332">
      <w:pPr>
        <w:pStyle w:val="western"/>
        <w:spacing w:before="280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NOME DA EMPRESA XXXXXX</w:t>
      </w:r>
    </w:p>
    <w:p w:rsidR="0010636E" w:rsidRDefault="00000332">
      <w:pPr>
        <w:pStyle w:val="western"/>
        <w:spacing w:before="280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(Em papel timbrado)</w:t>
      </w:r>
    </w:p>
    <w:p w:rsidR="0010636E" w:rsidRDefault="0010636E">
      <w:pPr>
        <w:ind w:right="-17"/>
        <w:jc w:val="center"/>
        <w:rPr>
          <w:rFonts w:cs="Arial"/>
          <w:b/>
          <w:szCs w:val="22"/>
        </w:rPr>
      </w:pPr>
    </w:p>
    <w:p w:rsidR="0010636E" w:rsidRPr="008F16E1" w:rsidRDefault="00000332">
      <w:pPr>
        <w:jc w:val="center"/>
        <w:rPr>
          <w:rFonts w:cs="Arial"/>
          <w:b/>
          <w:bCs/>
        </w:rPr>
      </w:pPr>
      <w:r>
        <w:rPr>
          <w:rFonts w:cs="Arial"/>
          <w:b/>
          <w:bCs/>
          <w:color w:val="000000"/>
        </w:rPr>
        <w:t xml:space="preserve">PREGÃO ELETRÔNICO SRP </w:t>
      </w:r>
      <w:r w:rsidRPr="008F16E1">
        <w:rPr>
          <w:rFonts w:cs="Arial"/>
          <w:b/>
          <w:bCs/>
        </w:rPr>
        <w:t xml:space="preserve">Nº </w:t>
      </w:r>
      <w:r w:rsidR="008F16E1" w:rsidRPr="008F16E1">
        <w:rPr>
          <w:rFonts w:cs="Arial"/>
          <w:b/>
          <w:bCs/>
        </w:rPr>
        <w:t>03</w:t>
      </w:r>
      <w:r w:rsidRPr="008F16E1">
        <w:rPr>
          <w:rFonts w:cs="Arial"/>
          <w:b/>
          <w:bCs/>
        </w:rPr>
        <w:t>/20</w:t>
      </w:r>
      <w:r w:rsidR="008F16E1" w:rsidRPr="008F16E1">
        <w:rPr>
          <w:rFonts w:cs="Arial"/>
          <w:b/>
          <w:bCs/>
        </w:rPr>
        <w:t>23</w:t>
      </w:r>
    </w:p>
    <w:p w:rsidR="0010636E" w:rsidRPr="008F16E1" w:rsidRDefault="00000332">
      <w:pPr>
        <w:jc w:val="center"/>
        <w:rPr>
          <w:rFonts w:cs="Arial"/>
          <w:bCs/>
        </w:rPr>
      </w:pPr>
      <w:proofErr w:type="gramStart"/>
      <w:r w:rsidRPr="008F16E1">
        <w:rPr>
          <w:rFonts w:cs="Arial"/>
          <w:bCs/>
        </w:rPr>
        <w:t xml:space="preserve">(Processo Administrativo </w:t>
      </w:r>
      <w:proofErr w:type="spellStart"/>
      <w:r w:rsidRPr="008F16E1">
        <w:rPr>
          <w:rFonts w:cs="Arial"/>
          <w:bCs/>
        </w:rPr>
        <w:t>n.°</w:t>
      </w:r>
      <w:proofErr w:type="spellEnd"/>
      <w:r w:rsidRPr="008F16E1">
        <w:rPr>
          <w:rFonts w:cs="Arial"/>
        </w:rPr>
        <w:t xml:space="preserve"> </w:t>
      </w:r>
      <w:r w:rsidR="008F16E1" w:rsidRPr="008F16E1">
        <w:rPr>
          <w:rFonts w:cs="Arial"/>
        </w:rPr>
        <w:t>65296.001442/2023-45</w:t>
      </w:r>
    </w:p>
    <w:p w:rsidR="0010636E" w:rsidRDefault="0010636E">
      <w:pPr>
        <w:ind w:right="-17"/>
        <w:jc w:val="center"/>
        <w:rPr>
          <w:rFonts w:cs="Arial"/>
          <w:b/>
          <w:szCs w:val="22"/>
        </w:rPr>
      </w:pPr>
      <w:proofErr w:type="gramEnd"/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2355"/>
        <w:gridCol w:w="2355"/>
        <w:gridCol w:w="2355"/>
        <w:gridCol w:w="2563"/>
      </w:tblGrid>
      <w:tr w:rsidR="0010636E" w:rsidTr="00EC57A4">
        <w:tc>
          <w:tcPr>
            <w:tcW w:w="9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0636E" w:rsidRDefault="00000332">
            <w:pPr>
              <w:widowControl w:val="0"/>
              <w:ind w:right="-17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IDENTIFICAÇÃO</w:t>
            </w:r>
          </w:p>
        </w:tc>
      </w:tr>
      <w:tr w:rsidR="0010636E" w:rsidTr="00EC57A4"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36E" w:rsidRDefault="00000332">
            <w:pPr>
              <w:widowControl w:val="0"/>
              <w:ind w:right="-1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RAZÃO SOCIAL:</w:t>
            </w:r>
          </w:p>
        </w:tc>
        <w:tc>
          <w:tcPr>
            <w:tcW w:w="7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36E" w:rsidRDefault="0010636E">
            <w:pPr>
              <w:widowControl w:val="0"/>
              <w:ind w:right="-17"/>
              <w:jc w:val="center"/>
              <w:rPr>
                <w:sz w:val="22"/>
                <w:szCs w:val="22"/>
              </w:rPr>
            </w:pPr>
          </w:p>
        </w:tc>
      </w:tr>
      <w:tr w:rsidR="0010636E" w:rsidTr="00EC57A4"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36E" w:rsidRDefault="00000332">
            <w:pPr>
              <w:widowControl w:val="0"/>
              <w:ind w:right="-1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CNPJ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36E" w:rsidRDefault="0010636E">
            <w:pPr>
              <w:widowControl w:val="0"/>
              <w:ind w:right="-17"/>
              <w:jc w:val="center"/>
              <w:rPr>
                <w:sz w:val="22"/>
                <w:szCs w:val="22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36E" w:rsidRDefault="00000332">
            <w:pPr>
              <w:widowControl w:val="0"/>
              <w:ind w:right="-1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INSCR ESTADUAL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36E" w:rsidRDefault="0010636E">
            <w:pPr>
              <w:widowControl w:val="0"/>
              <w:ind w:right="-17"/>
              <w:rPr>
                <w:sz w:val="22"/>
                <w:szCs w:val="22"/>
              </w:rPr>
            </w:pPr>
          </w:p>
        </w:tc>
      </w:tr>
      <w:tr w:rsidR="0010636E" w:rsidTr="00EC57A4"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36E" w:rsidRDefault="00000332">
            <w:pPr>
              <w:widowControl w:val="0"/>
              <w:ind w:right="-1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EMDEREÇO: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36E" w:rsidRDefault="0010636E">
            <w:pPr>
              <w:widowControl w:val="0"/>
              <w:ind w:right="-17"/>
              <w:jc w:val="center"/>
              <w:rPr>
                <w:sz w:val="22"/>
                <w:szCs w:val="22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36E" w:rsidRDefault="00000332">
            <w:pPr>
              <w:widowControl w:val="0"/>
              <w:ind w:right="-1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CIDADE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36E" w:rsidRDefault="0010636E">
            <w:pPr>
              <w:widowControl w:val="0"/>
              <w:ind w:right="-17"/>
              <w:rPr>
                <w:sz w:val="22"/>
                <w:szCs w:val="22"/>
              </w:rPr>
            </w:pPr>
          </w:p>
        </w:tc>
      </w:tr>
      <w:tr w:rsidR="0010636E" w:rsidTr="00EC57A4"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36E" w:rsidRDefault="00000332">
            <w:pPr>
              <w:widowControl w:val="0"/>
              <w:ind w:right="-1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UF: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36E" w:rsidRDefault="0010636E">
            <w:pPr>
              <w:widowControl w:val="0"/>
              <w:ind w:right="-17"/>
              <w:jc w:val="center"/>
              <w:rPr>
                <w:sz w:val="22"/>
                <w:szCs w:val="22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36E" w:rsidRDefault="00000332">
            <w:pPr>
              <w:widowControl w:val="0"/>
              <w:ind w:right="-1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BAIRRO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36E" w:rsidRDefault="0010636E">
            <w:pPr>
              <w:widowControl w:val="0"/>
              <w:ind w:right="-17"/>
              <w:jc w:val="center"/>
              <w:rPr>
                <w:sz w:val="22"/>
                <w:szCs w:val="22"/>
              </w:rPr>
            </w:pPr>
          </w:p>
        </w:tc>
      </w:tr>
      <w:tr w:rsidR="0010636E" w:rsidTr="00EC57A4"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36E" w:rsidRDefault="00000332">
            <w:pPr>
              <w:widowControl w:val="0"/>
              <w:ind w:right="-1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CEP: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36E" w:rsidRDefault="0010636E">
            <w:pPr>
              <w:widowControl w:val="0"/>
              <w:ind w:right="-17"/>
              <w:jc w:val="center"/>
              <w:rPr>
                <w:sz w:val="22"/>
                <w:szCs w:val="22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36E" w:rsidRDefault="00000332">
            <w:pPr>
              <w:widowControl w:val="0"/>
              <w:ind w:right="-1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TELEFONE: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36E" w:rsidRDefault="0010636E">
            <w:pPr>
              <w:widowControl w:val="0"/>
              <w:ind w:right="-17"/>
              <w:jc w:val="center"/>
              <w:rPr>
                <w:sz w:val="22"/>
                <w:szCs w:val="22"/>
              </w:rPr>
            </w:pPr>
          </w:p>
        </w:tc>
      </w:tr>
      <w:tr w:rsidR="0010636E" w:rsidTr="00EC57A4"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36E" w:rsidRDefault="00000332">
            <w:pPr>
              <w:widowControl w:val="0"/>
              <w:ind w:right="-1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TELEFONE FIXO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36E" w:rsidRDefault="00000332">
            <w:pPr>
              <w:widowControl w:val="0"/>
              <w:ind w:right="-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  )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36E" w:rsidRDefault="00000332">
            <w:pPr>
              <w:widowControl w:val="0"/>
              <w:ind w:right="-1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TELEFONE CEL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36E" w:rsidRDefault="00000332">
            <w:pPr>
              <w:widowControl w:val="0"/>
              <w:ind w:right="-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  )</w:t>
            </w:r>
          </w:p>
        </w:tc>
      </w:tr>
      <w:tr w:rsidR="0010636E" w:rsidTr="00EC57A4"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36E" w:rsidRDefault="00000332">
            <w:pPr>
              <w:widowControl w:val="0"/>
              <w:ind w:right="-1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E-MAIL:</w:t>
            </w:r>
          </w:p>
        </w:tc>
        <w:tc>
          <w:tcPr>
            <w:tcW w:w="7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36E" w:rsidRDefault="0010636E">
            <w:pPr>
              <w:widowControl w:val="0"/>
              <w:ind w:right="-17"/>
              <w:jc w:val="center"/>
              <w:rPr>
                <w:sz w:val="22"/>
                <w:szCs w:val="22"/>
              </w:rPr>
            </w:pPr>
          </w:p>
        </w:tc>
      </w:tr>
      <w:tr w:rsidR="0010636E" w:rsidTr="00EC57A4"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36E" w:rsidRDefault="00000332">
            <w:pPr>
              <w:widowControl w:val="0"/>
              <w:ind w:right="-1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PESSOA DE CONTATO</w:t>
            </w:r>
          </w:p>
        </w:tc>
        <w:tc>
          <w:tcPr>
            <w:tcW w:w="7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36E" w:rsidRDefault="0010636E">
            <w:pPr>
              <w:widowControl w:val="0"/>
              <w:ind w:right="-17"/>
              <w:jc w:val="center"/>
              <w:rPr>
                <w:sz w:val="22"/>
                <w:szCs w:val="22"/>
              </w:rPr>
            </w:pPr>
          </w:p>
        </w:tc>
      </w:tr>
      <w:tr w:rsidR="00EC57A4" w:rsidTr="00135B62">
        <w:tc>
          <w:tcPr>
            <w:tcW w:w="9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57A4" w:rsidRDefault="00EC57A4">
            <w:pPr>
              <w:pStyle w:val="western"/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DADOS BANCARIO: BANCO: </w:t>
            </w:r>
            <w:r>
              <w:rPr>
                <w:sz w:val="22"/>
                <w:szCs w:val="22"/>
              </w:rPr>
              <w:t>_____________;</w:t>
            </w:r>
            <w:r>
              <w:rPr>
                <w:b/>
                <w:sz w:val="22"/>
                <w:szCs w:val="22"/>
              </w:rPr>
              <w:t xml:space="preserve"> AGÊNCIA: </w:t>
            </w:r>
            <w:r>
              <w:rPr>
                <w:sz w:val="22"/>
                <w:szCs w:val="22"/>
              </w:rPr>
              <w:t xml:space="preserve">_____________; </w:t>
            </w:r>
            <w:r>
              <w:rPr>
                <w:b/>
                <w:sz w:val="22"/>
                <w:szCs w:val="22"/>
              </w:rPr>
              <w:t xml:space="preserve">C/C:  </w:t>
            </w:r>
            <w:r>
              <w:rPr>
                <w:sz w:val="22"/>
                <w:szCs w:val="22"/>
              </w:rPr>
              <w:t>_____________</w:t>
            </w:r>
          </w:p>
          <w:p w:rsidR="00EC57A4" w:rsidRDefault="00EC57A4">
            <w:pPr>
              <w:widowControl w:val="0"/>
            </w:pPr>
          </w:p>
        </w:tc>
      </w:tr>
    </w:tbl>
    <w:p w:rsidR="0010636E" w:rsidRDefault="00000332">
      <w:pPr>
        <w:pStyle w:val="western"/>
        <w:spacing w:before="280"/>
        <w:rPr>
          <w:sz w:val="20"/>
          <w:szCs w:val="20"/>
        </w:rPr>
      </w:pPr>
      <w:r>
        <w:rPr>
          <w:sz w:val="20"/>
          <w:szCs w:val="20"/>
        </w:rPr>
        <w:t xml:space="preserve">OPTANTE DO SIMPLES:          SIM </w:t>
      </w:r>
      <w:proofErr w:type="gramStart"/>
      <w:r>
        <w:rPr>
          <w:sz w:val="20"/>
          <w:szCs w:val="20"/>
        </w:rPr>
        <w:t xml:space="preserve">(    </w:t>
      </w:r>
      <w:proofErr w:type="gramEnd"/>
      <w:r>
        <w:rPr>
          <w:sz w:val="20"/>
          <w:szCs w:val="20"/>
        </w:rPr>
        <w:t xml:space="preserve">)                    NÃO (    ) </w:t>
      </w:r>
    </w:p>
    <w:p w:rsidR="0010636E" w:rsidRDefault="00000332">
      <w:pPr>
        <w:pStyle w:val="NormalWeb"/>
        <w:spacing w:before="280" w:line="102" w:lineRule="atLeast"/>
        <w:rPr>
          <w:sz w:val="20"/>
          <w:szCs w:val="20"/>
        </w:rPr>
      </w:pPr>
      <w:r>
        <w:rPr>
          <w:sz w:val="20"/>
          <w:szCs w:val="20"/>
        </w:rPr>
        <w:t xml:space="preserve">1. Propomos acatar integralmente as condições e estipulações previstas no </w:t>
      </w:r>
      <w:r>
        <w:rPr>
          <w:b/>
          <w:sz w:val="20"/>
          <w:szCs w:val="20"/>
        </w:rPr>
        <w:t xml:space="preserve">Pregão Eletrônico </w:t>
      </w:r>
      <w:r w:rsidRPr="008F16E1">
        <w:rPr>
          <w:b/>
          <w:sz w:val="20"/>
          <w:szCs w:val="20"/>
        </w:rPr>
        <w:t xml:space="preserve">SRP nº </w:t>
      </w:r>
      <w:r w:rsidR="008F16E1" w:rsidRPr="008F16E1">
        <w:rPr>
          <w:b/>
          <w:sz w:val="20"/>
          <w:szCs w:val="20"/>
        </w:rPr>
        <w:t>03</w:t>
      </w:r>
      <w:r w:rsidRPr="008F16E1">
        <w:rPr>
          <w:b/>
          <w:sz w:val="20"/>
          <w:szCs w:val="20"/>
        </w:rPr>
        <w:t>-20</w:t>
      </w:r>
      <w:r w:rsidR="008F16E1" w:rsidRPr="008F16E1">
        <w:rPr>
          <w:b/>
          <w:sz w:val="20"/>
          <w:szCs w:val="20"/>
        </w:rPr>
        <w:t>23</w:t>
      </w:r>
      <w:r>
        <w:rPr>
          <w:sz w:val="20"/>
          <w:szCs w:val="20"/>
        </w:rPr>
        <w:t>, asseverando que:</w:t>
      </w:r>
    </w:p>
    <w:p w:rsidR="0010636E" w:rsidRDefault="00000332">
      <w:pPr>
        <w:pStyle w:val="western"/>
        <w:spacing w:before="280" w:line="102" w:lineRule="atLeast"/>
        <w:rPr>
          <w:sz w:val="20"/>
          <w:szCs w:val="20"/>
        </w:rPr>
      </w:pPr>
      <w:r>
        <w:rPr>
          <w:sz w:val="20"/>
          <w:szCs w:val="20"/>
        </w:rPr>
        <w:t xml:space="preserve">a) observaremos integralmente o </w:t>
      </w:r>
      <w:r w:rsidRPr="008F16E1">
        <w:rPr>
          <w:sz w:val="20"/>
          <w:szCs w:val="20"/>
        </w:rPr>
        <w:t xml:space="preserve">contrato a ser celebrado com o 3º BIS, referente ao </w:t>
      </w:r>
      <w:r w:rsidRPr="008F16E1">
        <w:rPr>
          <w:b/>
          <w:sz w:val="20"/>
          <w:szCs w:val="20"/>
        </w:rPr>
        <w:t xml:space="preserve">Pregão Eletrônico SRP nº </w:t>
      </w:r>
      <w:r w:rsidR="008F16E1" w:rsidRPr="008F16E1">
        <w:rPr>
          <w:b/>
          <w:sz w:val="20"/>
          <w:szCs w:val="20"/>
        </w:rPr>
        <w:t>03</w:t>
      </w:r>
      <w:r w:rsidRPr="008F16E1">
        <w:rPr>
          <w:b/>
          <w:sz w:val="20"/>
          <w:szCs w:val="20"/>
        </w:rPr>
        <w:t>-20</w:t>
      </w:r>
      <w:r w:rsidR="008F16E1" w:rsidRPr="008F16E1">
        <w:rPr>
          <w:b/>
          <w:sz w:val="20"/>
          <w:szCs w:val="20"/>
        </w:rPr>
        <w:t>23</w:t>
      </w:r>
      <w:r w:rsidRPr="008F16E1">
        <w:rPr>
          <w:sz w:val="20"/>
          <w:szCs w:val="20"/>
        </w:rPr>
        <w:t xml:space="preserve">, objeto desta licitação; </w:t>
      </w:r>
      <w:proofErr w:type="gramStart"/>
      <w:r w:rsidRPr="008F16E1">
        <w:rPr>
          <w:sz w:val="20"/>
          <w:szCs w:val="20"/>
        </w:rPr>
        <w:t>e</w:t>
      </w:r>
      <w:proofErr w:type="gramEnd"/>
    </w:p>
    <w:p w:rsidR="0010636E" w:rsidRDefault="00000332">
      <w:pPr>
        <w:pStyle w:val="western"/>
        <w:spacing w:before="280" w:line="102" w:lineRule="atLeast"/>
        <w:rPr>
          <w:sz w:val="20"/>
          <w:szCs w:val="20"/>
        </w:rPr>
      </w:pPr>
      <w:r>
        <w:rPr>
          <w:sz w:val="20"/>
          <w:szCs w:val="20"/>
        </w:rPr>
        <w:t>b) em caso de divergência dos preços apresentados em algarismo e por extenso, prevalecerá este último.</w:t>
      </w:r>
    </w:p>
    <w:p w:rsidR="0010636E" w:rsidRDefault="00000332">
      <w:pPr>
        <w:pStyle w:val="NormalWeb"/>
        <w:spacing w:before="280" w:line="102" w:lineRule="atLeast"/>
        <w:rPr>
          <w:sz w:val="20"/>
          <w:szCs w:val="20"/>
        </w:rPr>
      </w:pPr>
      <w:r>
        <w:rPr>
          <w:sz w:val="20"/>
          <w:szCs w:val="20"/>
        </w:rPr>
        <w:t xml:space="preserve">2. O prazo de validade desta proposta é </w:t>
      </w:r>
      <w:r w:rsidRPr="008F16E1">
        <w:rPr>
          <w:sz w:val="20"/>
          <w:szCs w:val="20"/>
        </w:rPr>
        <w:t xml:space="preserve">de </w:t>
      </w:r>
      <w:r w:rsidR="001973C7" w:rsidRPr="008F16E1">
        <w:rPr>
          <w:b/>
          <w:sz w:val="20"/>
          <w:szCs w:val="20"/>
        </w:rPr>
        <w:t>60</w:t>
      </w:r>
      <w:r w:rsidRPr="008F16E1">
        <w:rPr>
          <w:b/>
          <w:sz w:val="20"/>
          <w:szCs w:val="20"/>
        </w:rPr>
        <w:t xml:space="preserve"> (</w:t>
      </w:r>
      <w:r w:rsidR="001973C7" w:rsidRPr="008F16E1">
        <w:rPr>
          <w:b/>
          <w:sz w:val="20"/>
          <w:szCs w:val="20"/>
        </w:rPr>
        <w:t>sessenta</w:t>
      </w:r>
      <w:r w:rsidRPr="008F16E1">
        <w:rPr>
          <w:b/>
          <w:sz w:val="20"/>
          <w:szCs w:val="20"/>
        </w:rPr>
        <w:t>) dias</w:t>
      </w:r>
      <w:r w:rsidRPr="008F16E1">
        <w:rPr>
          <w:sz w:val="20"/>
          <w:szCs w:val="20"/>
        </w:rPr>
        <w:t>.</w:t>
      </w:r>
    </w:p>
    <w:p w:rsidR="0010636E" w:rsidRDefault="00000332">
      <w:pPr>
        <w:pStyle w:val="NormalWeb"/>
        <w:spacing w:before="280" w:line="102" w:lineRule="atLeast"/>
        <w:rPr>
          <w:sz w:val="20"/>
          <w:szCs w:val="20"/>
        </w:rPr>
      </w:pPr>
      <w:r>
        <w:rPr>
          <w:b/>
          <w:sz w:val="20"/>
          <w:u w:val="single"/>
        </w:rPr>
        <w:t>OBS</w:t>
      </w:r>
      <w:r w:rsidRPr="008F16E1">
        <w:rPr>
          <w:b/>
          <w:sz w:val="20"/>
          <w:u w:val="single"/>
        </w:rPr>
        <w:t>: ESTA VALIDADE O LICITANTE DEVERÁ COLOCAR NO MÍNIMO 60 (SESSENTA) DIAS. FAVOR EXCLUIR ESSA OBSERVAÇÃO PARA PREENCHIMENTO DA PROPOSTA.</w:t>
      </w:r>
    </w:p>
    <w:p w:rsidR="0010636E" w:rsidRDefault="00000332">
      <w:pPr>
        <w:pStyle w:val="western"/>
        <w:spacing w:before="28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ITEM DISCRIMINAÇÃO</w:t>
      </w:r>
    </w:p>
    <w:p w:rsidR="0010636E" w:rsidRDefault="0010636E">
      <w:pPr>
        <w:pStyle w:val="western"/>
        <w:spacing w:before="280"/>
        <w:jc w:val="center"/>
        <w:rPr>
          <w:sz w:val="20"/>
          <w:szCs w:val="20"/>
        </w:rPr>
      </w:pPr>
    </w:p>
    <w:tbl>
      <w:tblPr>
        <w:tblW w:w="9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3402"/>
        <w:gridCol w:w="710"/>
        <w:gridCol w:w="850"/>
        <w:gridCol w:w="1276"/>
        <w:gridCol w:w="1022"/>
      </w:tblGrid>
      <w:tr w:rsidR="0010636E" w:rsidTr="008F16E1">
        <w:tc>
          <w:tcPr>
            <w:tcW w:w="9778" w:type="dxa"/>
            <w:gridSpan w:val="7"/>
            <w:shd w:val="clear" w:color="auto" w:fill="FFFFFF" w:themeFill="background1"/>
          </w:tcPr>
          <w:p w:rsidR="0010636E" w:rsidRDefault="00000332">
            <w:pPr>
              <w:pStyle w:val="western"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GRUPO ÚNICO</w:t>
            </w:r>
          </w:p>
        </w:tc>
      </w:tr>
      <w:tr w:rsidR="0010636E" w:rsidTr="008F16E1">
        <w:tc>
          <w:tcPr>
            <w:tcW w:w="675" w:type="dxa"/>
            <w:shd w:val="clear" w:color="auto" w:fill="FFFFFF" w:themeFill="background1"/>
            <w:vAlign w:val="center"/>
          </w:tcPr>
          <w:p w:rsidR="0010636E" w:rsidRPr="008F16E1" w:rsidRDefault="00000332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  <w:r w:rsidRPr="008F16E1">
              <w:rPr>
                <w:sz w:val="20"/>
                <w:szCs w:val="20"/>
              </w:rPr>
              <w:t>Item</w:t>
            </w: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:rsidR="0010636E" w:rsidRPr="008F16E1" w:rsidRDefault="00000332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  <w:r w:rsidRPr="008F16E1">
              <w:rPr>
                <w:rFonts w:ascii="Arial" w:hAnsi="Arial" w:cs="Arial"/>
                <w:b/>
                <w:bCs/>
                <w:sz w:val="20"/>
                <w:szCs w:val="20"/>
              </w:rPr>
              <w:t>Especificação do Objeto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10636E" w:rsidRPr="008F16E1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0636E" w:rsidRPr="008F16E1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Qtde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0636E" w:rsidRPr="008F16E1" w:rsidRDefault="00000332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  <w:r w:rsidRPr="008F16E1">
              <w:rPr>
                <w:sz w:val="20"/>
                <w:szCs w:val="20"/>
              </w:rPr>
              <w:t>Valor Unitário R$</w:t>
            </w: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10636E" w:rsidRDefault="00000332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  <w:r w:rsidRPr="008F16E1">
              <w:rPr>
                <w:sz w:val="20"/>
                <w:szCs w:val="20"/>
              </w:rPr>
              <w:t>Valor Total R$</w:t>
            </w:r>
          </w:p>
        </w:tc>
      </w:tr>
      <w:tr w:rsidR="00EA3DB4" w:rsidTr="008F16E1">
        <w:tc>
          <w:tcPr>
            <w:tcW w:w="675" w:type="dxa"/>
            <w:shd w:val="clear" w:color="auto" w:fill="FFFFFF" w:themeFill="background1"/>
            <w:vAlign w:val="center"/>
          </w:tcPr>
          <w:p w:rsidR="00EA3DB4" w:rsidRPr="002D404B" w:rsidRDefault="00EA3DB4" w:rsidP="008F16E1">
            <w:pPr>
              <w:widowControl w:val="0"/>
              <w:numPr>
                <w:ilvl w:val="0"/>
                <w:numId w:val="1"/>
              </w:numPr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pStyle w:val="Contedodatabela"/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</w:pPr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Megafone, Bivolt 110 / 220 Volts, função: amplificador de voz / sirene Policia / Gravação / Reprodução, controle de volume: ajuste de modo manual, cabo retrátil e </w:t>
            </w:r>
            <w:proofErr w:type="gram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alça,</w:t>
            </w:r>
            <w:proofErr w:type="gram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 material: plástico, </w:t>
            </w:r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lastRenderedPageBreak/>
              <w:t>potência: 35W, alcance: +/- 600mt, tempo de gravação: aproximadamente 12 segundos, peso aproximado do Megafone: 650 gramas, tamanho do produto: (A) 15 x (L) 15 cm (C) 24 cm.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2D404B">
              <w:rPr>
                <w:rFonts w:asciiTheme="majorHAnsi" w:eastAsia="Arial" w:hAnsiTheme="majorHAnsi" w:cstheme="majorHAnsi"/>
                <w:sz w:val="22"/>
                <w:szCs w:val="22"/>
              </w:rPr>
              <w:lastRenderedPageBreak/>
              <w:t>Und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2D404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A3DB4" w:rsidTr="008F16E1">
        <w:tc>
          <w:tcPr>
            <w:tcW w:w="675" w:type="dxa"/>
            <w:shd w:val="clear" w:color="auto" w:fill="FFFFFF" w:themeFill="background1"/>
            <w:vAlign w:val="center"/>
          </w:tcPr>
          <w:p w:rsidR="00EA3DB4" w:rsidRPr="002D404B" w:rsidRDefault="00EA3DB4" w:rsidP="008F16E1">
            <w:pPr>
              <w:widowControl w:val="0"/>
              <w:numPr>
                <w:ilvl w:val="0"/>
                <w:numId w:val="1"/>
              </w:numPr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  <w:shd w:val="clear" w:color="auto" w:fill="FFFFFF"/>
              </w:rPr>
              <w:t xml:space="preserve">Raia </w:t>
            </w:r>
            <w:proofErr w:type="spell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  <w:shd w:val="clear" w:color="auto" w:fill="FFFFFF"/>
              </w:rPr>
              <w:t>antimarola</w:t>
            </w:r>
            <w:proofErr w:type="spell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  <w:shd w:val="clear" w:color="auto" w:fill="FFFFFF"/>
              </w:rPr>
              <w:t xml:space="preserve">, material: polietileno média densidade, componentes: flutuador náutico e cabo de polipropileno de </w:t>
            </w:r>
            <w:proofErr w:type="gram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  <w:shd w:val="clear" w:color="auto" w:fill="FFFFFF"/>
              </w:rPr>
              <w:t>6mm</w:t>
            </w:r>
            <w:proofErr w:type="gram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  <w:shd w:val="clear" w:color="auto" w:fill="FFFFFF"/>
              </w:rPr>
              <w:t>, modelo: olímpico, diâmetro flutuador:10 cm, comprimento flutuador:4,70 cm, aplicação: piscina e rio.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2D404B">
              <w:rPr>
                <w:rFonts w:asciiTheme="majorHAnsi" w:eastAsia="Arial" w:hAnsiTheme="majorHAnsi" w:cstheme="majorHAnsi"/>
                <w:sz w:val="22"/>
                <w:szCs w:val="22"/>
              </w:rPr>
              <w:t>Metro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2D404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A3DB4" w:rsidTr="008F16E1">
        <w:tc>
          <w:tcPr>
            <w:tcW w:w="675" w:type="dxa"/>
            <w:shd w:val="clear" w:color="auto" w:fill="FFFFFF" w:themeFill="background1"/>
            <w:vAlign w:val="center"/>
          </w:tcPr>
          <w:p w:rsidR="00EA3DB4" w:rsidRPr="002D404B" w:rsidRDefault="00EA3DB4" w:rsidP="008F16E1">
            <w:pPr>
              <w:widowControl w:val="0"/>
              <w:numPr>
                <w:ilvl w:val="0"/>
                <w:numId w:val="1"/>
              </w:numPr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</w:pPr>
            <w:r w:rsidRPr="002D404B">
              <w:rPr>
                <w:rFonts w:asciiTheme="majorHAnsi" w:eastAsia="Arial" w:hAnsiTheme="majorHAnsi" w:cstheme="majorHAnsi"/>
                <w:color w:val="000000" w:themeColor="text1"/>
                <w:spacing w:val="-9"/>
                <w:sz w:val="22"/>
                <w:szCs w:val="22"/>
                <w:shd w:val="clear" w:color="auto" w:fill="FFFFFF"/>
              </w:rPr>
              <w:t xml:space="preserve">Bloqueador </w:t>
            </w:r>
            <w:proofErr w:type="spellStart"/>
            <w:r w:rsidRPr="002D404B">
              <w:rPr>
                <w:rFonts w:asciiTheme="majorHAnsi" w:eastAsia="Arial" w:hAnsiTheme="majorHAnsi" w:cstheme="majorHAnsi"/>
                <w:color w:val="000000" w:themeColor="text1"/>
                <w:spacing w:val="-9"/>
                <w:sz w:val="22"/>
                <w:szCs w:val="22"/>
                <w:shd w:val="clear" w:color="auto" w:fill="FFFFFF"/>
              </w:rPr>
              <w:t>anti</w:t>
            </w:r>
            <w:proofErr w:type="spellEnd"/>
            <w:r w:rsidRPr="002D404B">
              <w:rPr>
                <w:rFonts w:asciiTheme="majorHAnsi" w:eastAsia="Arial" w:hAnsiTheme="majorHAnsi" w:cstheme="majorHAnsi"/>
                <w:color w:val="000000" w:themeColor="text1"/>
                <w:spacing w:val="-9"/>
                <w:sz w:val="22"/>
                <w:szCs w:val="22"/>
                <w:shd w:val="clear" w:color="auto" w:fill="FFFFFF"/>
              </w:rPr>
              <w:t xml:space="preserve"> - fuga de pista composto por um sistema pantográfico plástico com garras auto direcionadoras de ângulo de penetração\, corpo com largura de 47 cm (fechado) e comprimento de 40 cm (fechado) a 465 cm (esticado</w:t>
            </w:r>
            <w:proofErr w:type="gramStart"/>
            <w:r w:rsidRPr="002D404B">
              <w:rPr>
                <w:rFonts w:asciiTheme="majorHAnsi" w:eastAsia="Arial" w:hAnsiTheme="majorHAnsi" w:cstheme="majorHAnsi"/>
                <w:color w:val="000000" w:themeColor="text1"/>
                <w:spacing w:val="-9"/>
                <w:sz w:val="22"/>
                <w:szCs w:val="22"/>
                <w:shd w:val="clear" w:color="auto" w:fill="FFFFFF"/>
              </w:rPr>
              <w:t>)</w:t>
            </w:r>
            <w:proofErr w:type="gramEnd"/>
            <w:r w:rsidRPr="002D404B">
              <w:rPr>
                <w:rFonts w:asciiTheme="majorHAnsi" w:eastAsia="Arial" w:hAnsiTheme="majorHAnsi" w:cstheme="majorHAnsi"/>
                <w:color w:val="000000" w:themeColor="text1"/>
                <w:spacing w:val="-9"/>
                <w:sz w:val="22"/>
                <w:szCs w:val="22"/>
                <w:shd w:val="clear" w:color="auto" w:fill="FFFFFF"/>
              </w:rPr>
              <w:t xml:space="preserve">\, com cordão de nylon de 9 metros fixado na extremidade para manuseio e dotado de 110 tubos ocos e pontiagudos de aço inoxidável com 4\,5cm de altura x 3 mm de diâmetro\, encaixados de forma a se soltarem do corpo plástico\, penetrando e esvaziando os pneus com rapidez e segurança. Cada tubo virá com uma borracha de encaixe e tampa plástica de proteção no manuseio.  </w:t>
            </w:r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  <w:shd w:val="clear" w:color="auto" w:fill="FFFFFF"/>
              </w:rPr>
              <w:t>Sobressalente: 30 peças de espinhos e um suporte de instalação de espinho e cabo de náilon de 9 m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2D404B">
              <w:rPr>
                <w:rFonts w:asciiTheme="majorHAnsi" w:eastAsia="Arial" w:hAnsiTheme="majorHAnsi" w:cstheme="majorHAnsi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gramStart"/>
            <w:r w:rsidRPr="002D404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9</w:t>
            </w:r>
            <w:proofErr w:type="gram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A3DB4" w:rsidTr="008F16E1">
        <w:tc>
          <w:tcPr>
            <w:tcW w:w="675" w:type="dxa"/>
            <w:shd w:val="clear" w:color="auto" w:fill="FFFFFF" w:themeFill="background1"/>
            <w:vAlign w:val="center"/>
          </w:tcPr>
          <w:p w:rsidR="00EA3DB4" w:rsidRPr="002D404B" w:rsidRDefault="00EA3DB4" w:rsidP="008F16E1">
            <w:pPr>
              <w:widowControl w:val="0"/>
              <w:numPr>
                <w:ilvl w:val="0"/>
                <w:numId w:val="1"/>
              </w:numPr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</w:pPr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Sinalizador de trânsito, material corpo: polietileno, tipo: barreira horizontal, características adicionais: com canalizador par sinalização, cor: laranja, comprimento 1,20m, altura: 0,60m profundidade: 0,50m.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2D404B">
              <w:rPr>
                <w:rFonts w:asciiTheme="majorHAnsi" w:eastAsia="Arial" w:hAnsiTheme="majorHAnsi" w:cstheme="majorHAnsi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2D404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A3DB4" w:rsidTr="008F16E1">
        <w:tc>
          <w:tcPr>
            <w:tcW w:w="675" w:type="dxa"/>
            <w:shd w:val="clear" w:color="auto" w:fill="FFFFFF" w:themeFill="background1"/>
            <w:vAlign w:val="center"/>
          </w:tcPr>
          <w:p w:rsidR="00EA3DB4" w:rsidRPr="002D404B" w:rsidRDefault="00EA3DB4" w:rsidP="008F16E1">
            <w:pPr>
              <w:widowControl w:val="0"/>
              <w:numPr>
                <w:ilvl w:val="0"/>
                <w:numId w:val="1"/>
              </w:numPr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pStyle w:val="Standard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</w:pPr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Alvo de tiro; material: papel cartão; tipo: retangular; tamanho: 15 x 08 cm; características adicionais: silhueta preta; modelo: </w:t>
            </w:r>
            <w:proofErr w:type="gram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A6</w:t>
            </w:r>
            <w:proofErr w:type="gramEnd"/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2D404B">
              <w:rPr>
                <w:rFonts w:asciiTheme="majorHAnsi" w:eastAsia="Arial" w:hAnsiTheme="majorHAnsi" w:cstheme="majorHAnsi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2D404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1600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A3DB4" w:rsidTr="008F16E1">
        <w:tc>
          <w:tcPr>
            <w:tcW w:w="675" w:type="dxa"/>
            <w:shd w:val="clear" w:color="auto" w:fill="FFFFFF" w:themeFill="background1"/>
            <w:vAlign w:val="center"/>
          </w:tcPr>
          <w:p w:rsidR="00EA3DB4" w:rsidRPr="002D404B" w:rsidRDefault="00EA3DB4" w:rsidP="008F16E1">
            <w:pPr>
              <w:widowControl w:val="0"/>
              <w:numPr>
                <w:ilvl w:val="0"/>
                <w:numId w:val="1"/>
              </w:numPr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pStyle w:val="Standard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</w:pPr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Bombacha elástica para calça com presilha, um </w:t>
            </w:r>
            <w:proofErr w:type="gram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par</w:t>
            </w:r>
            <w:proofErr w:type="gramEnd"/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2D404B">
              <w:rPr>
                <w:rFonts w:asciiTheme="majorHAnsi" w:eastAsia="Arial" w:hAnsiTheme="majorHAnsi" w:cstheme="majorHAnsi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2D404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640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A3DB4" w:rsidTr="008F16E1">
        <w:tc>
          <w:tcPr>
            <w:tcW w:w="675" w:type="dxa"/>
            <w:shd w:val="clear" w:color="auto" w:fill="FFFFFF" w:themeFill="background1"/>
            <w:vAlign w:val="center"/>
          </w:tcPr>
          <w:p w:rsidR="00EA3DB4" w:rsidRPr="002D404B" w:rsidRDefault="00EA3DB4" w:rsidP="008F16E1">
            <w:pPr>
              <w:widowControl w:val="0"/>
              <w:numPr>
                <w:ilvl w:val="0"/>
                <w:numId w:val="1"/>
              </w:numPr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</w:pPr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Bússola de navegação com lente de aumento e régua; material: plástico ABS e base acrílica; diâmetro: </w:t>
            </w:r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lastRenderedPageBreak/>
              <w:t>4,5mm;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2D404B">
              <w:rPr>
                <w:rFonts w:asciiTheme="majorHAnsi" w:eastAsia="Arial" w:hAnsiTheme="majorHAnsi" w:cstheme="majorHAnsi"/>
                <w:sz w:val="22"/>
                <w:szCs w:val="22"/>
              </w:rPr>
              <w:lastRenderedPageBreak/>
              <w:t>Und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2D404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A3DB4" w:rsidTr="008F16E1">
        <w:tc>
          <w:tcPr>
            <w:tcW w:w="675" w:type="dxa"/>
            <w:shd w:val="clear" w:color="auto" w:fill="FFFFFF" w:themeFill="background1"/>
            <w:vAlign w:val="center"/>
          </w:tcPr>
          <w:p w:rsidR="00EA3DB4" w:rsidRPr="002D404B" w:rsidRDefault="00EA3DB4" w:rsidP="008F16E1">
            <w:pPr>
              <w:widowControl w:val="0"/>
              <w:numPr>
                <w:ilvl w:val="0"/>
                <w:numId w:val="1"/>
              </w:numPr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</w:pPr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Camuflagem tipo americana; embalagem: bisnaga de </w:t>
            </w:r>
            <w:proofErr w:type="gram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30ml</w:t>
            </w:r>
            <w:proofErr w:type="gram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; cores: preto, verde e marrom; </w:t>
            </w:r>
            <w:proofErr w:type="spell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Obs</w:t>
            </w:r>
            <w:proofErr w:type="spell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: não desbota facilmente, não escorre com o suor, ao lavar a pele sai facilmente, não oleosa, pastosa, de fixação prolongada e a prova d’água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2D404B">
              <w:rPr>
                <w:rFonts w:asciiTheme="majorHAnsi" w:eastAsia="Arial" w:hAnsiTheme="majorHAnsi" w:cstheme="majorHAnsi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2D404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430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A3DB4" w:rsidTr="008F16E1">
        <w:tc>
          <w:tcPr>
            <w:tcW w:w="675" w:type="dxa"/>
            <w:shd w:val="clear" w:color="auto" w:fill="FFFFFF" w:themeFill="background1"/>
            <w:vAlign w:val="center"/>
          </w:tcPr>
          <w:p w:rsidR="00EA3DB4" w:rsidRPr="002D404B" w:rsidRDefault="00EA3DB4" w:rsidP="008F16E1">
            <w:pPr>
              <w:widowControl w:val="0"/>
              <w:numPr>
                <w:ilvl w:val="0"/>
                <w:numId w:val="1"/>
              </w:numPr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</w:pPr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Bastão luminoso; tipo: luminoso; comprimento: </w:t>
            </w:r>
            <w:proofErr w:type="gram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6</w:t>
            </w:r>
            <w:proofErr w:type="gram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pol</w:t>
            </w:r>
            <w:proofErr w:type="spell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; cores: amarelo e verde; duração: 12h; características adicionais: </w:t>
            </w:r>
            <w:proofErr w:type="spell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quimiluminescente</w:t>
            </w:r>
            <w:proofErr w:type="spell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, a prova d’água e </w:t>
            </w:r>
            <w:proofErr w:type="spell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auto-contido</w:t>
            </w:r>
            <w:proofErr w:type="spell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; utilização: sinalização de atividades noturnas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2D404B">
              <w:rPr>
                <w:rFonts w:asciiTheme="majorHAnsi" w:eastAsia="Arial" w:hAnsiTheme="majorHAnsi" w:cstheme="majorHAnsi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2D404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A3DB4" w:rsidTr="008F16E1">
        <w:tc>
          <w:tcPr>
            <w:tcW w:w="675" w:type="dxa"/>
            <w:shd w:val="clear" w:color="auto" w:fill="FFFFFF" w:themeFill="background1"/>
            <w:vAlign w:val="center"/>
          </w:tcPr>
          <w:p w:rsidR="00EA3DB4" w:rsidRPr="002D404B" w:rsidRDefault="00EA3DB4" w:rsidP="008F16E1">
            <w:pPr>
              <w:widowControl w:val="0"/>
              <w:numPr>
                <w:ilvl w:val="0"/>
                <w:numId w:val="1"/>
              </w:numPr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pStyle w:val="Standard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</w:pPr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Caneca de plástico com alça; capacidade: </w:t>
            </w:r>
            <w:proofErr w:type="gram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500ml</w:t>
            </w:r>
            <w:proofErr w:type="gram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; Cor: verde oliva;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2D404B">
              <w:rPr>
                <w:rFonts w:asciiTheme="majorHAnsi" w:eastAsia="Arial" w:hAnsiTheme="majorHAnsi" w:cstheme="majorHAnsi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2D404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A3DB4" w:rsidTr="008F16E1">
        <w:tc>
          <w:tcPr>
            <w:tcW w:w="675" w:type="dxa"/>
            <w:shd w:val="clear" w:color="auto" w:fill="FFFFFF" w:themeFill="background1"/>
            <w:vAlign w:val="center"/>
          </w:tcPr>
          <w:p w:rsidR="00EA3DB4" w:rsidRPr="002D404B" w:rsidRDefault="00EA3DB4" w:rsidP="008F16E1">
            <w:pPr>
              <w:widowControl w:val="0"/>
              <w:numPr>
                <w:ilvl w:val="0"/>
                <w:numId w:val="1"/>
              </w:numPr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</w:pPr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Luva de boxe com revestimento externo sintético, enchimento interno com camada densa de espuma para absorção de impactos. Fechamento rápido autocolante resistente. Alma da luva sistema </w:t>
            </w:r>
            <w:proofErr w:type="spell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Mesh</w:t>
            </w:r>
            <w:proofErr w:type="spellEnd"/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2D404B">
              <w:rPr>
                <w:rFonts w:asciiTheme="majorHAnsi" w:eastAsia="Arial" w:hAnsiTheme="majorHAnsi" w:cstheme="majorHAnsi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2D404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A3DB4" w:rsidTr="008F16E1">
        <w:tc>
          <w:tcPr>
            <w:tcW w:w="675" w:type="dxa"/>
            <w:shd w:val="clear" w:color="auto" w:fill="FFFFFF" w:themeFill="background1"/>
            <w:vAlign w:val="center"/>
          </w:tcPr>
          <w:p w:rsidR="00EA3DB4" w:rsidRPr="002D404B" w:rsidRDefault="00EA3DB4" w:rsidP="008F16E1">
            <w:pPr>
              <w:widowControl w:val="0"/>
              <w:numPr>
                <w:ilvl w:val="0"/>
                <w:numId w:val="1"/>
              </w:numPr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pStyle w:val="Standard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</w:pPr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Óculos de proteção individual; cor da lente: incolor; dimensões: 20 x 08 x 05 cm; hastes: reguláveis em quatro estágios com orifício para </w:t>
            </w:r>
            <w:proofErr w:type="gram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cordão</w:t>
            </w:r>
            <w:proofErr w:type="gramEnd"/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2D404B">
              <w:rPr>
                <w:rFonts w:asciiTheme="majorHAnsi" w:eastAsia="Arial" w:hAnsiTheme="majorHAnsi" w:cstheme="majorHAnsi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2D404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315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A3DB4" w:rsidTr="008F16E1">
        <w:tc>
          <w:tcPr>
            <w:tcW w:w="675" w:type="dxa"/>
            <w:shd w:val="clear" w:color="auto" w:fill="FFFFFF" w:themeFill="background1"/>
            <w:vAlign w:val="center"/>
          </w:tcPr>
          <w:p w:rsidR="00EA3DB4" w:rsidRPr="002D404B" w:rsidRDefault="00EA3DB4" w:rsidP="008F16E1">
            <w:pPr>
              <w:widowControl w:val="0"/>
              <w:numPr>
                <w:ilvl w:val="0"/>
                <w:numId w:val="1"/>
              </w:numPr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pStyle w:val="Standard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</w:pPr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Prisma para orientação; material: tecido de poliamida; tamanho: 30 x 30 cm; Cor: branco e laranja. </w:t>
            </w:r>
            <w:proofErr w:type="spell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Obs</w:t>
            </w:r>
            <w:proofErr w:type="spell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: base triangular com faces quadradas, dividida diagonalmente, sendo o triângulo inferior laranja e o superior branco, estrutura soldada em alumínio resistente a </w:t>
            </w:r>
            <w:proofErr w:type="gram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intempéries</w:t>
            </w:r>
            <w:proofErr w:type="gramEnd"/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2D404B">
              <w:rPr>
                <w:rFonts w:asciiTheme="majorHAnsi" w:eastAsia="Arial" w:hAnsiTheme="majorHAnsi" w:cstheme="majorHAnsi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2D404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A3DB4" w:rsidTr="008F16E1">
        <w:tc>
          <w:tcPr>
            <w:tcW w:w="675" w:type="dxa"/>
            <w:shd w:val="clear" w:color="auto" w:fill="FFFFFF" w:themeFill="background1"/>
            <w:vAlign w:val="center"/>
          </w:tcPr>
          <w:p w:rsidR="00EA3DB4" w:rsidRPr="002D404B" w:rsidRDefault="00EA3DB4" w:rsidP="008F16E1">
            <w:pPr>
              <w:widowControl w:val="0"/>
              <w:numPr>
                <w:ilvl w:val="0"/>
                <w:numId w:val="1"/>
              </w:numPr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</w:pPr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Protetor auditivo tipo </w:t>
            </w:r>
            <w:proofErr w:type="spell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plug</w:t>
            </w:r>
            <w:proofErr w:type="spell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 de silicone com cordão em PVC; nível de atenuação: 14 </w:t>
            </w:r>
            <w:proofErr w:type="gram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dB</w:t>
            </w:r>
            <w:proofErr w:type="gramEnd"/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2D404B">
              <w:rPr>
                <w:rFonts w:asciiTheme="majorHAnsi" w:eastAsia="Arial" w:hAnsiTheme="majorHAnsi" w:cstheme="majorHAnsi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2D404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640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A3DB4" w:rsidTr="008F16E1">
        <w:tc>
          <w:tcPr>
            <w:tcW w:w="675" w:type="dxa"/>
            <w:shd w:val="clear" w:color="auto" w:fill="FFFFFF" w:themeFill="background1"/>
            <w:vAlign w:val="center"/>
          </w:tcPr>
          <w:p w:rsidR="00EA3DB4" w:rsidRPr="002D404B" w:rsidRDefault="00EA3DB4" w:rsidP="008F16E1">
            <w:pPr>
              <w:widowControl w:val="0"/>
              <w:numPr>
                <w:ilvl w:val="0"/>
                <w:numId w:val="1"/>
              </w:numPr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</w:pPr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Canalizador de trânsito modelo </w:t>
            </w:r>
            <w:proofErr w:type="spell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super</w:t>
            </w:r>
            <w:proofErr w:type="spell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 cone refletivo na cor laranja com proteção de raios UV de altura mínima de 1,15m, peso mínimo de </w:t>
            </w:r>
            <w:proofErr w:type="gram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7kg</w:t>
            </w:r>
            <w:proofErr w:type="gram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 com reservatório vazio, podendo se acrescentar água, </w:t>
            </w:r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lastRenderedPageBreak/>
              <w:t>formato cilíndrico com diâmetro mínimo de 40 cm na área refletiva, com tarjas refletivas e com alças anatômicas para facilitar o transporte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2D404B">
              <w:rPr>
                <w:rFonts w:asciiTheme="majorHAnsi" w:eastAsia="Arial" w:hAnsiTheme="majorHAnsi" w:cstheme="majorHAnsi"/>
                <w:sz w:val="22"/>
                <w:szCs w:val="22"/>
              </w:rPr>
              <w:lastRenderedPageBreak/>
              <w:t>Und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2D404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A3DB4" w:rsidTr="008F16E1">
        <w:tc>
          <w:tcPr>
            <w:tcW w:w="675" w:type="dxa"/>
            <w:shd w:val="clear" w:color="auto" w:fill="FFFFFF" w:themeFill="background1"/>
            <w:vAlign w:val="center"/>
          </w:tcPr>
          <w:p w:rsidR="00EA3DB4" w:rsidRPr="002D404B" w:rsidRDefault="00EA3DB4" w:rsidP="008F16E1">
            <w:pPr>
              <w:widowControl w:val="0"/>
              <w:numPr>
                <w:ilvl w:val="0"/>
                <w:numId w:val="1"/>
              </w:numPr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</w:pPr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Algema para pulso em aço descrição: confeccionada em aço carbono tipo A-36, com dentes e catracas fresadas e usinadas, com catraca com triplo dente, com </w:t>
            </w:r>
            <w:proofErr w:type="spell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destorcedores</w:t>
            </w:r>
            <w:proofErr w:type="spell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 em aço carbono A-36, com </w:t>
            </w:r>
            <w:proofErr w:type="spell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super</w:t>
            </w:r>
            <w:proofErr w:type="spell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 trava de segurança, distância entre as algemas: </w:t>
            </w:r>
            <w:proofErr w:type="gram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4cm</w:t>
            </w:r>
            <w:proofErr w:type="gram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, abertura máxima: 75mm, abertura mínima: 55mm, com duas chaves em aço 1020, peso: 330 gramas, características de funcionamento: Pode ser travada com umas simples pressão do polegar, para destravar, basta introduzir a chave e virar para a direita.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2D404B">
              <w:rPr>
                <w:rFonts w:asciiTheme="majorHAnsi" w:eastAsia="Arial" w:hAnsiTheme="majorHAnsi" w:cstheme="majorHAnsi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2D404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A3DB4" w:rsidTr="008F16E1">
        <w:tc>
          <w:tcPr>
            <w:tcW w:w="675" w:type="dxa"/>
            <w:shd w:val="clear" w:color="auto" w:fill="FFFFFF" w:themeFill="background1"/>
            <w:vAlign w:val="center"/>
          </w:tcPr>
          <w:p w:rsidR="00EA3DB4" w:rsidRPr="002D404B" w:rsidRDefault="00EA3DB4" w:rsidP="008F16E1">
            <w:pPr>
              <w:widowControl w:val="0"/>
              <w:numPr>
                <w:ilvl w:val="0"/>
                <w:numId w:val="1"/>
              </w:numPr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</w:pPr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Corda de Polietileno </w:t>
            </w:r>
            <w:proofErr w:type="gram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3</w:t>
            </w:r>
            <w:proofErr w:type="gram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 pernas na cor Azul, 50mm em rolo de 100m de comprimento, Ótima resistência a ruptura; não absorve líquidos; flutua na água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2D404B">
              <w:rPr>
                <w:rFonts w:asciiTheme="majorHAnsi" w:eastAsia="Arial" w:hAnsiTheme="majorHAnsi" w:cstheme="majorHAnsi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2D404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A3DB4" w:rsidTr="008F16E1">
        <w:tc>
          <w:tcPr>
            <w:tcW w:w="675" w:type="dxa"/>
            <w:shd w:val="clear" w:color="auto" w:fill="FFFFFF" w:themeFill="background1"/>
            <w:vAlign w:val="center"/>
          </w:tcPr>
          <w:p w:rsidR="00EA3DB4" w:rsidRPr="002D404B" w:rsidRDefault="00EA3DB4" w:rsidP="008F16E1">
            <w:pPr>
              <w:widowControl w:val="0"/>
              <w:numPr>
                <w:ilvl w:val="0"/>
                <w:numId w:val="1"/>
              </w:numPr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</w:pPr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Corda de segurança em nylon poliamida trançada tipo de bombeiro </w:t>
            </w:r>
            <w:proofErr w:type="gram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12mm</w:t>
            </w:r>
            <w:proofErr w:type="gram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, resistência 2100kg com alerta visual, conforme exige a NR-18, rolo de 100m de comprimento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2D404B">
              <w:rPr>
                <w:rFonts w:asciiTheme="majorHAnsi" w:eastAsia="Arial" w:hAnsiTheme="majorHAnsi" w:cstheme="majorHAnsi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2D404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A3DB4" w:rsidTr="008F16E1">
        <w:tc>
          <w:tcPr>
            <w:tcW w:w="675" w:type="dxa"/>
            <w:shd w:val="clear" w:color="auto" w:fill="FFFFFF" w:themeFill="background1"/>
            <w:vAlign w:val="center"/>
          </w:tcPr>
          <w:p w:rsidR="00EA3DB4" w:rsidRPr="002D404B" w:rsidRDefault="00EA3DB4" w:rsidP="008F16E1">
            <w:pPr>
              <w:widowControl w:val="0"/>
              <w:numPr>
                <w:ilvl w:val="0"/>
                <w:numId w:val="1"/>
              </w:numPr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</w:pPr>
            <w:r w:rsidRPr="002D404B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Insígnia de uso pessoal plastificado com formato retangular com </w:t>
            </w:r>
            <w:proofErr w:type="spellStart"/>
            <w:r w:rsidRPr="002D404B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velcro</w:t>
            </w:r>
            <w:proofErr w:type="spellEnd"/>
            <w:r w:rsidRPr="002D404B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tipo “macho’’ na parte traseira, com cor de fundo verde oliva e o relevo na cor branca, das graduações de soldado, cabo e aluno do Curso de Formação de Cabos (CFC), conforme modelo e tamanho do Regulamento de Uniformes do Exército (RUE</w:t>
            </w:r>
            <w:proofErr w:type="gramStart"/>
            <w:r w:rsidRPr="002D404B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)</w:t>
            </w:r>
            <w:proofErr w:type="gramEnd"/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2D404B">
              <w:rPr>
                <w:rFonts w:asciiTheme="majorHAnsi" w:eastAsia="Arial" w:hAnsiTheme="majorHAnsi" w:cstheme="majorHAnsi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2D404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A3DB4" w:rsidTr="008F16E1">
        <w:tc>
          <w:tcPr>
            <w:tcW w:w="675" w:type="dxa"/>
            <w:shd w:val="clear" w:color="auto" w:fill="FFFFFF" w:themeFill="background1"/>
            <w:vAlign w:val="center"/>
          </w:tcPr>
          <w:p w:rsidR="00EA3DB4" w:rsidRPr="002D404B" w:rsidRDefault="00EA3DB4" w:rsidP="008F16E1">
            <w:pPr>
              <w:widowControl w:val="0"/>
              <w:numPr>
                <w:ilvl w:val="0"/>
                <w:numId w:val="1"/>
              </w:numPr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D404B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Insígnia de uso pessoal plastificado com formato quadrangular com </w:t>
            </w:r>
            <w:proofErr w:type="spellStart"/>
            <w:r w:rsidRPr="002D404B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velcro</w:t>
            </w:r>
            <w:proofErr w:type="spellEnd"/>
            <w:r w:rsidRPr="002D404B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tipo “macho’’ na parte traseira, com cor de fundo verde oliva e o relevo na cor branca, das armas/quadros e serviços de infantaria, comunicações, intendência, músico, saúde e material bélico, conforme modelo e tamanho do Regulamento de Uniformes do Exército (RUE</w:t>
            </w:r>
            <w:proofErr w:type="gramStart"/>
            <w:r w:rsidRPr="002D404B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)</w:t>
            </w:r>
            <w:proofErr w:type="gramEnd"/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2D404B">
              <w:rPr>
                <w:rFonts w:asciiTheme="majorHAnsi" w:eastAsia="Arial" w:hAnsiTheme="majorHAnsi" w:cstheme="majorHAnsi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2D404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1070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A3DB4" w:rsidTr="008F16E1">
        <w:tc>
          <w:tcPr>
            <w:tcW w:w="675" w:type="dxa"/>
            <w:shd w:val="clear" w:color="auto" w:fill="FFFFFF" w:themeFill="background1"/>
            <w:vAlign w:val="center"/>
          </w:tcPr>
          <w:p w:rsidR="00EA3DB4" w:rsidRPr="002D404B" w:rsidRDefault="00EA3DB4" w:rsidP="008F16E1">
            <w:pPr>
              <w:widowControl w:val="0"/>
              <w:numPr>
                <w:ilvl w:val="0"/>
                <w:numId w:val="1"/>
              </w:numPr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D404B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Insígnia de uso pessoal plastificado com formato faixa </w:t>
            </w:r>
            <w:proofErr w:type="spellStart"/>
            <w:proofErr w:type="gramStart"/>
            <w:r w:rsidRPr="002D404B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semi-circular</w:t>
            </w:r>
            <w:proofErr w:type="spellEnd"/>
            <w:proofErr w:type="gramEnd"/>
            <w:r w:rsidRPr="002D404B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com </w:t>
            </w:r>
            <w:proofErr w:type="spellStart"/>
            <w:r w:rsidRPr="002D404B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velcro</w:t>
            </w:r>
            <w:proofErr w:type="spellEnd"/>
            <w:r w:rsidRPr="002D404B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tipo “macho’’ na parte traseira, com cor de fundo preto com detalhe camuflado e o relevo na cor cinza, das armas/quadros e serviços de infantaria, comunicações, intendência, músico, saúde e material bélico, conforme modelo e tamanho do Regulamento de Uniformes do Exército (RUE)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2D404B">
              <w:rPr>
                <w:rFonts w:asciiTheme="majorHAnsi" w:eastAsia="Arial" w:hAnsiTheme="majorHAnsi" w:cstheme="majorHAnsi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2D404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A3DB4" w:rsidTr="008F16E1">
        <w:tc>
          <w:tcPr>
            <w:tcW w:w="675" w:type="dxa"/>
            <w:shd w:val="clear" w:color="auto" w:fill="FFFFFF" w:themeFill="background1"/>
            <w:vAlign w:val="center"/>
          </w:tcPr>
          <w:p w:rsidR="00EA3DB4" w:rsidRPr="002D404B" w:rsidRDefault="00EA3DB4" w:rsidP="008F16E1">
            <w:pPr>
              <w:widowControl w:val="0"/>
              <w:numPr>
                <w:ilvl w:val="0"/>
                <w:numId w:val="1"/>
              </w:numPr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</w:pPr>
            <w:proofErr w:type="gram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Manequim adulto bissexual, medindo aproximadamente 1,70m, com braço avançado, traços anatômicos realísticos e textura de pele macia, injeção nas veias na região do antebraço e dorso da mão para punção venosa)</w:t>
            </w:r>
            <w:proofErr w:type="gram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. Órgãos internos (</w:t>
            </w:r>
            <w:proofErr w:type="gram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coração, pulmões, estomago</w:t>
            </w:r>
            <w:proofErr w:type="gram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 intestino e bexiga urinária). Com os membros superiores e inferiores apresentando movimentos articulares, dispondo de almofadas bilaterais nas regiões do músculo deltoide e músculo vasto lateral da coxa, região do glúteo e </w:t>
            </w:r>
            <w:proofErr w:type="spell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ventro</w:t>
            </w:r>
            <w:proofErr w:type="spell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 glútea (</w:t>
            </w:r>
            <w:proofErr w:type="spell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Hochstetter</w:t>
            </w:r>
            <w:proofErr w:type="spell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) para treino de aplicação de injeção intramuscular e administração de soluções. Parte da região torácica e abdominal é removível, evidenciando coração, pulmão, </w:t>
            </w:r>
            <w:proofErr w:type="gram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estomago,</w:t>
            </w:r>
            <w:proofErr w:type="gram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 intestino e bexiga urinária. Os órgãos </w:t>
            </w:r>
            <w:proofErr w:type="gram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genitais masculino</w:t>
            </w:r>
            <w:proofErr w:type="gram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 e feminino são intercambiáveis. Confeccionado em </w:t>
            </w:r>
            <w:proofErr w:type="spell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polielastômero</w:t>
            </w:r>
            <w:proofErr w:type="spell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 e PVC especial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2D404B">
              <w:rPr>
                <w:rFonts w:asciiTheme="majorHAnsi" w:eastAsia="Arial" w:hAnsiTheme="majorHAnsi" w:cstheme="majorHAnsi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gramStart"/>
            <w:r w:rsidRPr="002D404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3</w:t>
            </w:r>
            <w:proofErr w:type="gram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A3DB4" w:rsidTr="008F16E1">
        <w:tc>
          <w:tcPr>
            <w:tcW w:w="675" w:type="dxa"/>
            <w:shd w:val="clear" w:color="auto" w:fill="FFFFFF" w:themeFill="background1"/>
            <w:vAlign w:val="center"/>
          </w:tcPr>
          <w:p w:rsidR="00EA3DB4" w:rsidRPr="002D404B" w:rsidRDefault="00EA3DB4" w:rsidP="008F16E1">
            <w:pPr>
              <w:widowControl w:val="0"/>
              <w:numPr>
                <w:ilvl w:val="0"/>
                <w:numId w:val="1"/>
              </w:numPr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</w:pPr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Rede para dormir com costura dupla reforçada e zíper duplo, possui dois bolsos superiores, ganchos, cordas de sustentação, suporta até </w:t>
            </w:r>
            <w:proofErr w:type="gram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150kg</w:t>
            </w:r>
            <w:proofErr w:type="gram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; material: 210T nylon com tela </w:t>
            </w:r>
            <w:proofErr w:type="spell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mesh</w:t>
            </w:r>
            <w:proofErr w:type="spell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; medidas: 2,75 x 1,40m, sacola 25 x 20 x 7 cm, similar ou superior ao modelo </w:t>
            </w:r>
            <w:proofErr w:type="spell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guepardo</w:t>
            </w:r>
            <w:proofErr w:type="spellEnd"/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2D404B">
              <w:rPr>
                <w:rFonts w:asciiTheme="majorHAnsi" w:eastAsia="Arial" w:hAnsiTheme="majorHAnsi" w:cstheme="majorHAnsi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2D404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A3DB4" w:rsidTr="008F16E1">
        <w:tc>
          <w:tcPr>
            <w:tcW w:w="675" w:type="dxa"/>
            <w:shd w:val="clear" w:color="auto" w:fill="FFFFFF" w:themeFill="background1"/>
            <w:vAlign w:val="center"/>
          </w:tcPr>
          <w:p w:rsidR="00EA3DB4" w:rsidRPr="002D404B" w:rsidRDefault="00EA3DB4" w:rsidP="008F16E1">
            <w:pPr>
              <w:widowControl w:val="0"/>
              <w:numPr>
                <w:ilvl w:val="0"/>
                <w:numId w:val="1"/>
              </w:numPr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proofErr w:type="spell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Poliboia</w:t>
            </w:r>
            <w:proofErr w:type="spell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 Flutuador, em </w:t>
            </w:r>
            <w:proofErr w:type="spellStart"/>
            <w:r w:rsidRPr="002D404B">
              <w:rPr>
                <w:rFonts w:asciiTheme="majorHAnsi" w:eastAsia="Arial" w:hAnsiTheme="majorHAnsi" w:cstheme="majorHAnsi"/>
                <w:bCs/>
                <w:color w:val="000000" w:themeColor="text1"/>
                <w:sz w:val="22"/>
                <w:szCs w:val="22"/>
                <w:shd w:val="clear" w:color="auto" w:fill="FFFFFF"/>
              </w:rPr>
              <w:t>etil</w:t>
            </w:r>
            <w:proofErr w:type="spellEnd"/>
            <w:r w:rsidRPr="002D404B">
              <w:rPr>
                <w:rFonts w:asciiTheme="majorHAnsi" w:eastAsia="Arial" w:hAnsiTheme="majorHAnsi" w:cstheme="majorHAnsi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vinil acetato</w:t>
            </w:r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 (EVA),</w:t>
            </w:r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medidas </w:t>
            </w:r>
            <w:proofErr w:type="spell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  <w:shd w:val="clear" w:color="auto" w:fill="FFFFFF"/>
              </w:rPr>
              <w:t>aprox</w:t>
            </w:r>
            <w:proofErr w:type="spell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  <w:shd w:val="clear" w:color="auto" w:fill="FFFFFF"/>
              </w:rPr>
              <w:t xml:space="preserve">: altura: 10,5cm, comprimento: </w:t>
            </w:r>
            <w:proofErr w:type="gram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  <w:shd w:val="clear" w:color="auto" w:fill="FFFFFF"/>
              </w:rPr>
              <w:t>25cm</w:t>
            </w:r>
            <w:proofErr w:type="gram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  <w:shd w:val="clear" w:color="auto" w:fill="FFFFFF"/>
              </w:rPr>
              <w:t>, largura 10,5cm, similar ou superior ao “</w:t>
            </w:r>
            <w:proofErr w:type="spellStart"/>
            <w:r w:rsidRPr="002D404B">
              <w:rPr>
                <w:rStyle w:val="a-size-large"/>
                <w:rFonts w:asciiTheme="majorHAnsi" w:eastAsia="Arial" w:hAnsiTheme="majorHAnsi" w:cstheme="majorHAnsi"/>
                <w:bCs/>
                <w:color w:val="000000" w:themeColor="text1"/>
                <w:sz w:val="22"/>
                <w:szCs w:val="22"/>
              </w:rPr>
              <w:t>Swim</w:t>
            </w:r>
            <w:proofErr w:type="spellEnd"/>
            <w:r w:rsidRPr="002D404B">
              <w:rPr>
                <w:rStyle w:val="a-size-large"/>
                <w:rFonts w:asciiTheme="majorHAnsi" w:eastAsia="Arial" w:hAnsiTheme="majorHAnsi" w:cstheme="majorHAnsi"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D404B">
              <w:rPr>
                <w:rStyle w:val="a-size-large"/>
                <w:rFonts w:asciiTheme="majorHAnsi" w:eastAsia="Arial" w:hAnsiTheme="majorHAnsi" w:cstheme="majorHAnsi"/>
                <w:bCs/>
                <w:color w:val="000000" w:themeColor="text1"/>
                <w:sz w:val="22"/>
                <w:szCs w:val="22"/>
              </w:rPr>
              <w:t>pullbuoy</w:t>
            </w:r>
            <w:proofErr w:type="spell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  <w:shd w:val="clear" w:color="auto" w:fill="FFFFFF"/>
              </w:rPr>
              <w:t>” da marca “</w:t>
            </w:r>
            <w:proofErr w:type="spell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  <w:shd w:val="clear" w:color="auto" w:fill="FFFFFF"/>
              </w:rPr>
              <w:t>Speedo</w:t>
            </w:r>
            <w:proofErr w:type="spell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  <w:shd w:val="clear" w:color="auto" w:fill="FFFFFF"/>
              </w:rPr>
              <w:t>”</w:t>
            </w:r>
            <w:r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ou similar.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2D404B">
              <w:rPr>
                <w:rFonts w:asciiTheme="majorHAnsi" w:eastAsia="Arial" w:hAnsiTheme="majorHAnsi" w:cstheme="majorHAnsi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2D404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A3DB4" w:rsidTr="008F16E1">
        <w:tc>
          <w:tcPr>
            <w:tcW w:w="675" w:type="dxa"/>
            <w:shd w:val="clear" w:color="auto" w:fill="FFFFFF" w:themeFill="background1"/>
            <w:vAlign w:val="center"/>
          </w:tcPr>
          <w:p w:rsidR="00EA3DB4" w:rsidRPr="002D404B" w:rsidRDefault="00EA3DB4" w:rsidP="008F16E1">
            <w:pPr>
              <w:widowControl w:val="0"/>
              <w:numPr>
                <w:ilvl w:val="0"/>
                <w:numId w:val="1"/>
              </w:numPr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pStyle w:val="Standard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</w:pPr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Prancha de natação, </w:t>
            </w:r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  <w:shd w:val="clear" w:color="auto" w:fill="FFFFFF"/>
              </w:rPr>
              <w:t xml:space="preserve">tamanho: 28 x 41 x </w:t>
            </w:r>
            <w:proofErr w:type="gram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  <w:shd w:val="clear" w:color="auto" w:fill="FFFFFF"/>
              </w:rPr>
              <w:t>3</w:t>
            </w:r>
            <w:proofErr w:type="gram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cm composição: 100% </w:t>
            </w:r>
            <w:proofErr w:type="spell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  <w:shd w:val="clear" w:color="auto" w:fill="FFFFFF"/>
              </w:rPr>
              <w:t>etil</w:t>
            </w:r>
            <w:proofErr w:type="spell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vinil acetato, similar ou superior ao “</w:t>
            </w:r>
            <w:proofErr w:type="spell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  <w:shd w:val="clear" w:color="auto" w:fill="FFFFFF"/>
              </w:rPr>
              <w:t>Swim</w:t>
            </w:r>
            <w:proofErr w:type="spell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  <w:shd w:val="clear" w:color="auto" w:fill="FFFFFF"/>
              </w:rPr>
              <w:t>” da marca “</w:t>
            </w:r>
            <w:proofErr w:type="spell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  <w:shd w:val="clear" w:color="auto" w:fill="FFFFFF"/>
              </w:rPr>
              <w:t>Speedo</w:t>
            </w:r>
            <w:proofErr w:type="spell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  <w:shd w:val="clear" w:color="auto" w:fill="FFFFFF"/>
              </w:rPr>
              <w:t>”</w:t>
            </w:r>
            <w:r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ou similar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2D404B">
              <w:rPr>
                <w:rFonts w:asciiTheme="majorHAnsi" w:eastAsia="Arial" w:hAnsiTheme="majorHAnsi" w:cstheme="majorHAnsi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2D404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A3DB4" w:rsidTr="008F16E1">
        <w:tc>
          <w:tcPr>
            <w:tcW w:w="675" w:type="dxa"/>
            <w:shd w:val="clear" w:color="auto" w:fill="FFFFFF" w:themeFill="background1"/>
            <w:vAlign w:val="center"/>
          </w:tcPr>
          <w:p w:rsidR="00EA3DB4" w:rsidRPr="002D404B" w:rsidRDefault="00EA3DB4" w:rsidP="008F16E1">
            <w:pPr>
              <w:widowControl w:val="0"/>
              <w:numPr>
                <w:ilvl w:val="0"/>
                <w:numId w:val="1"/>
              </w:numPr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</w:pPr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Boneco Bob simulador para lutas, para </w:t>
            </w:r>
            <w:proofErr w:type="spell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Sparring</w:t>
            </w:r>
            <w:proofErr w:type="spell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; Formato: humano com ou sem </w:t>
            </w:r>
            <w:proofErr w:type="spell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calçao</w:t>
            </w:r>
            <w:proofErr w:type="spell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; peso: no mínimo </w:t>
            </w:r>
            <w:proofErr w:type="gram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100kg</w:t>
            </w:r>
            <w:proofErr w:type="gram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 com preenchimento de água; altura: entre 1,5m à 1,95m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2D404B">
              <w:rPr>
                <w:rFonts w:asciiTheme="majorHAnsi" w:eastAsia="Arial" w:hAnsiTheme="majorHAnsi" w:cstheme="majorHAnsi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gramStart"/>
            <w:r w:rsidRPr="002D404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9</w:t>
            </w:r>
            <w:proofErr w:type="gram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A3DB4" w:rsidTr="008F16E1">
        <w:tc>
          <w:tcPr>
            <w:tcW w:w="675" w:type="dxa"/>
            <w:shd w:val="clear" w:color="auto" w:fill="FFFFFF" w:themeFill="background1"/>
            <w:vAlign w:val="center"/>
          </w:tcPr>
          <w:p w:rsidR="00EA3DB4" w:rsidRPr="002D404B" w:rsidRDefault="00EA3DB4" w:rsidP="008F16E1">
            <w:pPr>
              <w:widowControl w:val="0"/>
              <w:numPr>
                <w:ilvl w:val="0"/>
                <w:numId w:val="1"/>
              </w:numPr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</w:pPr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Protetor bucal moldável em água quente; material: </w:t>
            </w:r>
            <w:proofErr w:type="spell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Etil</w:t>
            </w:r>
            <w:proofErr w:type="spell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 Vinil Acetato; utilização: treino de contato e </w:t>
            </w:r>
            <w:proofErr w:type="gram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combates</w:t>
            </w:r>
            <w:proofErr w:type="gramEnd"/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2D404B">
              <w:rPr>
                <w:rFonts w:asciiTheme="majorHAnsi" w:eastAsia="Arial" w:hAnsiTheme="majorHAnsi" w:cstheme="majorHAnsi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2D404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A3DB4" w:rsidTr="008F16E1">
        <w:tc>
          <w:tcPr>
            <w:tcW w:w="675" w:type="dxa"/>
            <w:shd w:val="clear" w:color="auto" w:fill="FFFFFF" w:themeFill="background1"/>
            <w:vAlign w:val="center"/>
          </w:tcPr>
          <w:p w:rsidR="00EA3DB4" w:rsidRPr="002D404B" w:rsidRDefault="00EA3DB4" w:rsidP="008F16E1">
            <w:pPr>
              <w:widowControl w:val="0"/>
              <w:numPr>
                <w:ilvl w:val="0"/>
                <w:numId w:val="1"/>
              </w:numPr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</w:pPr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Protetor de cabeça para combate; material externo: poliéster; material interno: enchimento de borracha </w:t>
            </w:r>
            <w:proofErr w:type="gram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sintético</w:t>
            </w:r>
            <w:proofErr w:type="gramEnd"/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2D404B">
              <w:rPr>
                <w:rFonts w:asciiTheme="majorHAnsi" w:eastAsia="Arial" w:hAnsiTheme="majorHAnsi" w:cstheme="majorHAnsi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2D404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A3DB4" w:rsidTr="008F16E1">
        <w:tc>
          <w:tcPr>
            <w:tcW w:w="675" w:type="dxa"/>
            <w:shd w:val="clear" w:color="auto" w:fill="FFFFFF" w:themeFill="background1"/>
            <w:vAlign w:val="center"/>
          </w:tcPr>
          <w:p w:rsidR="00EA3DB4" w:rsidRPr="002D404B" w:rsidRDefault="00EA3DB4" w:rsidP="008F16E1">
            <w:pPr>
              <w:widowControl w:val="0"/>
              <w:numPr>
                <w:ilvl w:val="0"/>
                <w:numId w:val="1"/>
              </w:numPr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</w:pPr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Protetor de tórax para combate com preenchimento de espuma, alças elásticas ajustáveis; material: pano de </w:t>
            </w:r>
            <w:proofErr w:type="spellStart"/>
            <w:proofErr w:type="gram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oxford</w:t>
            </w:r>
            <w:proofErr w:type="spellEnd"/>
            <w:proofErr w:type="gramEnd"/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2D404B">
              <w:rPr>
                <w:rFonts w:asciiTheme="majorHAnsi" w:eastAsia="Arial" w:hAnsiTheme="majorHAnsi" w:cstheme="majorHAnsi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2D404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A3DB4" w:rsidTr="008F16E1">
        <w:tc>
          <w:tcPr>
            <w:tcW w:w="675" w:type="dxa"/>
            <w:shd w:val="clear" w:color="auto" w:fill="FFFFFF" w:themeFill="background1"/>
            <w:vAlign w:val="center"/>
          </w:tcPr>
          <w:p w:rsidR="00EA3DB4" w:rsidRPr="002D404B" w:rsidRDefault="00EA3DB4" w:rsidP="00EA3DB4">
            <w:pPr>
              <w:widowControl w:val="0"/>
              <w:numPr>
                <w:ilvl w:val="0"/>
                <w:numId w:val="1"/>
              </w:numPr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pStyle w:val="Standard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</w:pPr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Picotador para orientação; material: plástico de alta resistência contendo </w:t>
            </w:r>
            <w:proofErr w:type="gram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5</w:t>
            </w:r>
            <w:proofErr w:type="gram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 ponteiras intercambiáveis de aço inox resistente a intempéries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2D404B">
              <w:rPr>
                <w:rFonts w:asciiTheme="majorHAnsi" w:eastAsia="Arial" w:hAnsiTheme="majorHAnsi" w:cstheme="majorHAnsi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2D404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A3DB4" w:rsidTr="008F16E1">
        <w:tc>
          <w:tcPr>
            <w:tcW w:w="675" w:type="dxa"/>
            <w:shd w:val="clear" w:color="auto" w:fill="FFFFFF" w:themeFill="background1"/>
            <w:vAlign w:val="center"/>
          </w:tcPr>
          <w:p w:rsidR="00EA3DB4" w:rsidRPr="002D404B" w:rsidRDefault="00EA3DB4" w:rsidP="00EA3DB4">
            <w:pPr>
              <w:widowControl w:val="0"/>
              <w:numPr>
                <w:ilvl w:val="0"/>
                <w:numId w:val="1"/>
              </w:numPr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</w:pPr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Kit para simulação de feridas, Ferimentos com hemorragia (com sacos e bomba para o sangue artificial): </w:t>
            </w:r>
            <w:proofErr w:type="gram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2</w:t>
            </w:r>
            <w:proofErr w:type="gram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 fraturas expostas do úmero, 2 fraturas expostas do fêmur. Ferimentos sem hemorragia: Conjunto de ferimentos com feridas laceradas e fraturas expostas </w:t>
            </w:r>
            <w:proofErr w:type="gram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adesivas .</w:t>
            </w:r>
            <w:proofErr w:type="gram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Acessórios de maquiagem: 1 kit de maquiagem, 1 tesoura, 1 espelho, 1 copo graduado, 2 vaporizadores, 2 potes de cera para modelar feridas, 2 frascos de sangue artificial coagulante para maquiagem, 3 pacotes de sangue artificial em pó, para 4,5 litros de sangue artificial por pacote, 2 pacotes de fragmentos de vidro acrílico para a simulação de feridas com fragmentos de vidro, 2 potes de sujeira artificial, Lápis de maquiagem, vermelho, azul, marrom, </w:t>
            </w:r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lastRenderedPageBreak/>
              <w:t>branco, amarelo, preto e cor da pele (2 de cada), 2 potes de pasta de modelagem: clara e escura, 1 pote de glicerina para a simulação de suor, 1 pote de gel arrefecedor, 1 pote de óleo, 1 pacote de carvão, 3 pacotes de mistura de látex para a simulação de cicatrizes, 2 potes de vaselina, 2 rolos de esparadrapo, 1 pacote de celulose metílica para o engrossamento do sangue artificial, 2 tubos de cola para as feridas adesivas, 6 espátulas, 6 depressores de língua, 10 chumaços de algodão, 10 cotonetes/</w:t>
            </w:r>
            <w:proofErr w:type="spell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swabs</w:t>
            </w:r>
            <w:proofErr w:type="spell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, 1 pacote de lenços de papel e 6 esponjas de maquiagem.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2D404B">
              <w:rPr>
                <w:rFonts w:asciiTheme="majorHAnsi" w:eastAsia="Arial" w:hAnsiTheme="majorHAnsi" w:cstheme="majorHAnsi"/>
                <w:sz w:val="22"/>
                <w:szCs w:val="22"/>
              </w:rPr>
              <w:lastRenderedPageBreak/>
              <w:t>Und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2D404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A3DB4" w:rsidTr="008F16E1">
        <w:tc>
          <w:tcPr>
            <w:tcW w:w="675" w:type="dxa"/>
            <w:shd w:val="clear" w:color="auto" w:fill="FFFFFF" w:themeFill="background1"/>
            <w:vAlign w:val="center"/>
          </w:tcPr>
          <w:p w:rsidR="00EA3DB4" w:rsidRPr="002D404B" w:rsidRDefault="00EA3DB4" w:rsidP="00EA3DB4">
            <w:pPr>
              <w:widowControl w:val="0"/>
              <w:numPr>
                <w:ilvl w:val="0"/>
                <w:numId w:val="1"/>
              </w:numPr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pStyle w:val="Standard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</w:pPr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Case estojo Caixa Baú, acessórios </w:t>
            </w:r>
            <w:proofErr w:type="gram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100x50X50</w:t>
            </w:r>
            <w:proofErr w:type="gram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 com rodas reforçadas, estrutura de 10mm revestido em Laminado TX preta, perfil macho e fêmea de 10mm de alumínio para maior resistência, cantoneira em L nas laterais de 25 mm, acabamento interno em espuma de alta densidade de 10mm, 2 fechos Embutidos cromado, 4 Rodas Giratórias 360° cantos de metal cromado, 2 alças embutidas, dimensões livre interna do case, largura 100 cm, profundidade 50 cm, altura 50 cm, peso aproximado 16,900 kg.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2D404B">
              <w:rPr>
                <w:rFonts w:asciiTheme="majorHAnsi" w:eastAsia="Arial" w:hAnsiTheme="majorHAnsi" w:cstheme="majorHAnsi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2D404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A3DB4" w:rsidTr="008F16E1">
        <w:tc>
          <w:tcPr>
            <w:tcW w:w="675" w:type="dxa"/>
            <w:shd w:val="clear" w:color="auto" w:fill="FFFFFF" w:themeFill="background1"/>
            <w:vAlign w:val="center"/>
          </w:tcPr>
          <w:p w:rsidR="00EA3DB4" w:rsidRPr="002D404B" w:rsidRDefault="00EA3DB4" w:rsidP="00EA3DB4">
            <w:pPr>
              <w:widowControl w:val="0"/>
              <w:numPr>
                <w:ilvl w:val="0"/>
                <w:numId w:val="1"/>
              </w:numPr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</w:pPr>
            <w:proofErr w:type="spell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Espargidor</w:t>
            </w:r>
            <w:proofErr w:type="spell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 defensivo de pimenta em cilindro de alumínio</w:t>
            </w:r>
            <w:proofErr w:type="gram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, alcance</w:t>
            </w:r>
            <w:proofErr w:type="gram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 de 5 a 6m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2D404B">
              <w:rPr>
                <w:rFonts w:asciiTheme="majorHAnsi" w:eastAsia="Arial" w:hAnsiTheme="majorHAnsi" w:cstheme="majorHAnsi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2D404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A3DB4" w:rsidTr="008F16E1">
        <w:tc>
          <w:tcPr>
            <w:tcW w:w="675" w:type="dxa"/>
            <w:shd w:val="clear" w:color="auto" w:fill="FFFFFF" w:themeFill="background1"/>
            <w:vAlign w:val="center"/>
          </w:tcPr>
          <w:p w:rsidR="00EA3DB4" w:rsidRPr="002D404B" w:rsidRDefault="00EA3DB4" w:rsidP="00EA3DB4">
            <w:pPr>
              <w:widowControl w:val="0"/>
              <w:numPr>
                <w:ilvl w:val="0"/>
                <w:numId w:val="1"/>
              </w:numPr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</w:pPr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Modelo anatômico para fins didáticos, material: silicone, finalidade: medidas básicas de </w:t>
            </w:r>
            <w:proofErr w:type="spell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rcp</w:t>
            </w:r>
            <w:proofErr w:type="spell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, tipo: manequim adulto, aplicação: obstrução vias aéreas, mandíbula móvel, características adicionais: válvula retenção e </w:t>
            </w:r>
            <w:proofErr w:type="spellStart"/>
            <w:proofErr w:type="gramStart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anti-refluxo</w:t>
            </w:r>
            <w:proofErr w:type="spellEnd"/>
            <w:proofErr w:type="gramEnd"/>
            <w:r w:rsidRPr="002D404B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, expansão tórax, p, acessórios: máscara facial, mal, vestimenta.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2D404B">
              <w:rPr>
                <w:rFonts w:asciiTheme="majorHAnsi" w:eastAsia="Arial" w:hAnsiTheme="majorHAnsi" w:cstheme="majorHAnsi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3DB4" w:rsidRPr="002D404B" w:rsidRDefault="00EA3DB4" w:rsidP="00380DC7">
            <w:pPr>
              <w:widowControl w:val="0"/>
              <w:spacing w:before="120" w:after="288" w:line="312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2D404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EA3DB4" w:rsidRDefault="00EA3DB4">
            <w:pPr>
              <w:pStyle w:val="western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10636E" w:rsidTr="008F16E1">
        <w:tc>
          <w:tcPr>
            <w:tcW w:w="2518" w:type="dxa"/>
            <w:gridSpan w:val="2"/>
            <w:shd w:val="clear" w:color="auto" w:fill="FFFFFF" w:themeFill="background1"/>
          </w:tcPr>
          <w:p w:rsidR="0010636E" w:rsidRDefault="00000332">
            <w:pPr>
              <w:pStyle w:val="NormalWeb"/>
              <w:widowControl w:val="0"/>
              <w:spacing w:line="102" w:lineRule="atLeas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 global da proposta</w:t>
            </w:r>
          </w:p>
        </w:tc>
        <w:tc>
          <w:tcPr>
            <w:tcW w:w="3402" w:type="dxa"/>
            <w:shd w:val="clear" w:color="auto" w:fill="FFFFFF" w:themeFill="background1"/>
          </w:tcPr>
          <w:p w:rsidR="0010636E" w:rsidRDefault="00000332">
            <w:pPr>
              <w:pStyle w:val="NormalWeb"/>
              <w:widowControl w:val="0"/>
              <w:spacing w:line="102" w:lineRule="atLeas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R$ algarismo</w:t>
            </w:r>
          </w:p>
        </w:tc>
        <w:tc>
          <w:tcPr>
            <w:tcW w:w="3858" w:type="dxa"/>
            <w:gridSpan w:val="4"/>
            <w:shd w:val="clear" w:color="auto" w:fill="FFFFFF" w:themeFill="background1"/>
          </w:tcPr>
          <w:p w:rsidR="0010636E" w:rsidRDefault="00000332">
            <w:pPr>
              <w:pStyle w:val="NormalWeb"/>
              <w:widowControl w:val="0"/>
              <w:spacing w:line="102" w:lineRule="atLeas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Escrever por extenso</w:t>
            </w:r>
          </w:p>
        </w:tc>
      </w:tr>
    </w:tbl>
    <w:p w:rsidR="0010636E" w:rsidRDefault="0010636E">
      <w:pPr>
        <w:pStyle w:val="NormalWeb"/>
        <w:spacing w:before="280" w:line="102" w:lineRule="atLeast"/>
        <w:rPr>
          <w:b/>
          <w:bCs/>
          <w:sz w:val="20"/>
          <w:szCs w:val="20"/>
        </w:rPr>
      </w:pPr>
    </w:p>
    <w:p w:rsidR="0010636E" w:rsidRDefault="00000332">
      <w:pPr>
        <w:pStyle w:val="NormalWeb"/>
        <w:spacing w:before="280" w:line="102" w:lineRule="atLeast"/>
        <w:rPr>
          <w:sz w:val="20"/>
          <w:szCs w:val="20"/>
        </w:rPr>
      </w:pPr>
      <w:r>
        <w:rPr>
          <w:b/>
          <w:bCs/>
          <w:sz w:val="20"/>
          <w:szCs w:val="20"/>
          <w:u w:val="single"/>
        </w:rPr>
        <w:t>OBSERVAÇÃO AO LICITANTES</w:t>
      </w:r>
      <w:r>
        <w:rPr>
          <w:b/>
          <w:bCs/>
          <w:sz w:val="20"/>
          <w:szCs w:val="20"/>
        </w:rPr>
        <w:t>: NA LINHA “VALOR GLOBAL DA PROPOSTA”, O LICITANTE DEVERÁ INFORMAR O VALOR DE SUA PROPOSTA EM ALGARISMO E POR EXTENSO.</w:t>
      </w:r>
    </w:p>
    <w:p w:rsidR="0010636E" w:rsidRDefault="0010636E">
      <w:pPr>
        <w:pStyle w:val="western"/>
        <w:spacing w:before="280" w:line="102" w:lineRule="atLeast"/>
        <w:jc w:val="center"/>
        <w:rPr>
          <w:sz w:val="20"/>
          <w:szCs w:val="20"/>
        </w:rPr>
      </w:pPr>
    </w:p>
    <w:p w:rsidR="0010636E" w:rsidRDefault="00000332">
      <w:pPr>
        <w:pStyle w:val="western"/>
        <w:spacing w:before="280" w:line="102" w:lineRule="atLeas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3. Declaramos que em nossa proposta estão incluídas todas as despesas, inclusive aquelas relativas a taxas, tributos, encargos sociais e demais provas exigidas por normas técnicas oficiais, que possam influir direta ou indiretamente no custo de execução dos serviços, </w:t>
      </w:r>
      <w:r>
        <w:rPr>
          <w:bCs/>
          <w:sz w:val="20"/>
          <w:szCs w:val="20"/>
        </w:rPr>
        <w:t>e, ainda, as despesas relativas à mobilização e desmobilização de pessoal, máquinas e equipamentos,</w:t>
      </w:r>
      <w:r>
        <w:rPr>
          <w:sz w:val="20"/>
          <w:szCs w:val="20"/>
        </w:rPr>
        <w:t xml:space="preserve"> sem que nos caiba, em qualquer caso, direito regressivo em relação o 3º BIS.</w:t>
      </w:r>
    </w:p>
    <w:p w:rsidR="0010636E" w:rsidRDefault="0010636E">
      <w:pPr>
        <w:pStyle w:val="western"/>
        <w:spacing w:before="280" w:line="102" w:lineRule="atLeast"/>
        <w:rPr>
          <w:sz w:val="20"/>
          <w:szCs w:val="20"/>
        </w:rPr>
      </w:pPr>
    </w:p>
    <w:p w:rsidR="0010636E" w:rsidRDefault="0010636E">
      <w:pPr>
        <w:pStyle w:val="western"/>
        <w:spacing w:before="280" w:line="102" w:lineRule="atLeast"/>
        <w:jc w:val="center"/>
        <w:rPr>
          <w:sz w:val="20"/>
          <w:szCs w:val="20"/>
        </w:rPr>
      </w:pPr>
    </w:p>
    <w:p w:rsidR="0010636E" w:rsidRDefault="00000332">
      <w:pPr>
        <w:pStyle w:val="western"/>
        <w:spacing w:before="280" w:line="102" w:lineRule="atLeast"/>
        <w:jc w:val="center"/>
        <w:rPr>
          <w:sz w:val="20"/>
          <w:szCs w:val="20"/>
        </w:rPr>
      </w:pPr>
      <w:r>
        <w:rPr>
          <w:sz w:val="20"/>
        </w:rPr>
        <w:t xml:space="preserve">Município - XX, ............. </w:t>
      </w:r>
      <w:proofErr w:type="gramStart"/>
      <w:r>
        <w:rPr>
          <w:sz w:val="20"/>
        </w:rPr>
        <w:t>de</w:t>
      </w:r>
      <w:proofErr w:type="gramEnd"/>
      <w:r>
        <w:rPr>
          <w:sz w:val="20"/>
        </w:rPr>
        <w:t xml:space="preserve"> ................................ </w:t>
      </w:r>
      <w:proofErr w:type="gramStart"/>
      <w:r>
        <w:rPr>
          <w:sz w:val="20"/>
        </w:rPr>
        <w:t>de</w:t>
      </w:r>
      <w:proofErr w:type="gramEnd"/>
      <w:r>
        <w:rPr>
          <w:sz w:val="20"/>
        </w:rPr>
        <w:t xml:space="preserve"> 20........</w:t>
      </w:r>
    </w:p>
    <w:p w:rsidR="0010636E" w:rsidRDefault="0010636E">
      <w:pPr>
        <w:pStyle w:val="western"/>
        <w:spacing w:before="280" w:line="102" w:lineRule="atLeast"/>
        <w:jc w:val="center"/>
        <w:rPr>
          <w:sz w:val="20"/>
          <w:szCs w:val="20"/>
        </w:rPr>
      </w:pPr>
    </w:p>
    <w:p w:rsidR="0010636E" w:rsidRDefault="00000332">
      <w:pPr>
        <w:pStyle w:val="western"/>
        <w:spacing w:before="280" w:line="102" w:lineRule="atLeast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</w:t>
      </w:r>
    </w:p>
    <w:p w:rsidR="0010636E" w:rsidRDefault="00000332">
      <w:pPr>
        <w:pStyle w:val="western"/>
        <w:spacing w:before="280" w:line="102" w:lineRule="atLeast"/>
        <w:jc w:val="center"/>
        <w:rPr>
          <w:sz w:val="20"/>
          <w:szCs w:val="20"/>
        </w:rPr>
      </w:pPr>
      <w:proofErr w:type="gramStart"/>
      <w:r>
        <w:rPr>
          <w:sz w:val="20"/>
          <w:szCs w:val="20"/>
        </w:rPr>
        <w:t>(nome por extenso do representante legal da empresa</w:t>
      </w:r>
    </w:p>
    <w:p w:rsidR="0010636E" w:rsidRDefault="00000332">
      <w:pPr>
        <w:pStyle w:val="western"/>
        <w:spacing w:before="280" w:line="102" w:lineRule="atLeast"/>
        <w:jc w:val="center"/>
        <w:rPr>
          <w:sz w:val="20"/>
          <w:szCs w:val="20"/>
        </w:rPr>
      </w:pP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e</w:t>
      </w:r>
      <w:proofErr w:type="gramEnd"/>
      <w:r>
        <w:rPr>
          <w:sz w:val="20"/>
          <w:szCs w:val="20"/>
        </w:rPr>
        <w:t xml:space="preserve"> assinatura do representante legal)</w:t>
      </w:r>
    </w:p>
    <w:p w:rsidR="0010636E" w:rsidRDefault="00000332">
      <w:pPr>
        <w:pStyle w:val="western"/>
        <w:spacing w:before="280" w:line="102" w:lineRule="atLeast"/>
        <w:jc w:val="center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>Carimbo da Empresa com CNPJ</w:t>
      </w:r>
    </w:p>
    <w:sectPr w:rsidR="0010636E" w:rsidSect="008F16E1">
      <w:headerReference w:type="default" r:id="rId9"/>
      <w:pgSz w:w="11906" w:h="16838"/>
      <w:pgMar w:top="1410" w:right="851" w:bottom="1134" w:left="1418" w:header="851" w:footer="0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016" w:rsidRDefault="000D5016">
      <w:r>
        <w:separator/>
      </w:r>
    </w:p>
  </w:endnote>
  <w:endnote w:type="continuationSeparator" w:id="0">
    <w:p w:rsidR="000D5016" w:rsidRDefault="000D5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016" w:rsidRDefault="000D5016">
      <w:r>
        <w:separator/>
      </w:r>
    </w:p>
  </w:footnote>
  <w:footnote w:type="continuationSeparator" w:id="0">
    <w:p w:rsidR="000D5016" w:rsidRDefault="000D50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36E" w:rsidRDefault="00000332">
    <w:pPr>
      <w:pStyle w:val="Cabealho"/>
    </w:pPr>
    <w:r>
      <w:rPr>
        <w:noProof/>
      </w:rPr>
      <w:drawing>
        <wp:anchor distT="0" distB="0" distL="0" distR="0" simplePos="0" relativeHeight="2" behindDoc="0" locked="0" layoutInCell="0" allowOverlap="1" wp14:anchorId="234E59CF" wp14:editId="0FD827E7">
          <wp:simplePos x="0" y="0"/>
          <wp:positionH relativeFrom="column">
            <wp:posOffset>5303520</wp:posOffset>
          </wp:positionH>
          <wp:positionV relativeFrom="paragraph">
            <wp:posOffset>-243205</wp:posOffset>
          </wp:positionV>
          <wp:extent cx="756285" cy="685800"/>
          <wp:effectExtent l="0" t="0" r="0" b="0"/>
          <wp:wrapSquare wrapText="largest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85" cy="685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722E5"/>
    <w:multiLevelType w:val="multilevel"/>
    <w:tmpl w:val="E5848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283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636E"/>
    <w:rsid w:val="00000332"/>
    <w:rsid w:val="000D5016"/>
    <w:rsid w:val="0010636E"/>
    <w:rsid w:val="001973C7"/>
    <w:rsid w:val="00382321"/>
    <w:rsid w:val="00687D09"/>
    <w:rsid w:val="006B0074"/>
    <w:rsid w:val="008F16E1"/>
    <w:rsid w:val="00EA3DB4"/>
    <w:rsid w:val="00EC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570"/>
    <w:pPr>
      <w:jc w:val="both"/>
    </w:pPr>
    <w:rPr>
      <w:sz w:val="24"/>
    </w:rPr>
  </w:style>
  <w:style w:type="paragraph" w:styleId="Ttulo1">
    <w:name w:val="heading 1"/>
    <w:basedOn w:val="Normal"/>
    <w:next w:val="Normal"/>
    <w:qFormat/>
    <w:rsid w:val="00326570"/>
    <w:pPr>
      <w:keepNext/>
      <w:jc w:val="center"/>
      <w:outlineLvl w:val="0"/>
    </w:pPr>
    <w:rPr>
      <w:sz w:val="32"/>
    </w:rPr>
  </w:style>
  <w:style w:type="paragraph" w:styleId="Ttulo2">
    <w:name w:val="heading 2"/>
    <w:basedOn w:val="Normal"/>
    <w:next w:val="Normal"/>
    <w:qFormat/>
    <w:rsid w:val="00326570"/>
    <w:pPr>
      <w:keepNext/>
      <w:jc w:val="left"/>
      <w:outlineLvl w:val="1"/>
    </w:pPr>
    <w:rPr>
      <w:color w:val="00FF00"/>
      <w:sz w:val="32"/>
    </w:rPr>
  </w:style>
  <w:style w:type="paragraph" w:styleId="Ttulo3">
    <w:name w:val="heading 3"/>
    <w:basedOn w:val="Normal"/>
    <w:next w:val="Normal"/>
    <w:link w:val="Ttulo3Char"/>
    <w:uiPriority w:val="9"/>
    <w:qFormat/>
    <w:rsid w:val="00326570"/>
    <w:pPr>
      <w:keepNext/>
      <w:jc w:val="center"/>
      <w:outlineLvl w:val="2"/>
    </w:pPr>
    <w:rPr>
      <w:color w:val="FF0000"/>
      <w:spacing w:val="6"/>
      <w:sz w:val="32"/>
    </w:rPr>
  </w:style>
  <w:style w:type="paragraph" w:styleId="Ttulo4">
    <w:name w:val="heading 4"/>
    <w:basedOn w:val="Normal"/>
    <w:next w:val="Normal"/>
    <w:link w:val="Ttulo4Char"/>
    <w:uiPriority w:val="9"/>
    <w:qFormat/>
    <w:rsid w:val="00326570"/>
    <w:pPr>
      <w:keepNext/>
      <w:jc w:val="left"/>
      <w:outlineLvl w:val="3"/>
    </w:pPr>
  </w:style>
  <w:style w:type="paragraph" w:styleId="Ttulo5">
    <w:name w:val="heading 5"/>
    <w:basedOn w:val="Normal"/>
    <w:next w:val="Normal"/>
    <w:link w:val="Ttulo5Char"/>
    <w:uiPriority w:val="9"/>
    <w:qFormat/>
    <w:rsid w:val="00326570"/>
    <w:pPr>
      <w:keepNext/>
      <w:jc w:val="center"/>
      <w:outlineLvl w:val="4"/>
    </w:pPr>
    <w:rPr>
      <w:color w:val="000000"/>
      <w:spacing w:val="6"/>
      <w:sz w:val="32"/>
    </w:rPr>
  </w:style>
  <w:style w:type="paragraph" w:styleId="Ttulo6">
    <w:name w:val="heading 6"/>
    <w:basedOn w:val="Normal"/>
    <w:next w:val="Normal"/>
    <w:qFormat/>
    <w:rsid w:val="00326570"/>
    <w:pPr>
      <w:keepNext/>
      <w:jc w:val="center"/>
      <w:outlineLvl w:val="5"/>
    </w:pPr>
    <w:rPr>
      <w:b/>
      <w:color w:val="FF0000"/>
    </w:rPr>
  </w:style>
  <w:style w:type="paragraph" w:styleId="Ttulo7">
    <w:name w:val="heading 7"/>
    <w:basedOn w:val="Normal"/>
    <w:next w:val="Normal"/>
    <w:qFormat/>
    <w:rsid w:val="00326570"/>
    <w:pPr>
      <w:keepNext/>
      <w:jc w:val="center"/>
      <w:outlineLvl w:val="6"/>
    </w:pPr>
    <w:rPr>
      <w:b/>
      <w:color w:val="FF0000"/>
      <w:sz w:val="32"/>
    </w:rPr>
  </w:style>
  <w:style w:type="paragraph" w:styleId="Ttulo8">
    <w:name w:val="heading 8"/>
    <w:basedOn w:val="Normal"/>
    <w:next w:val="Normal"/>
    <w:qFormat/>
    <w:rsid w:val="00326570"/>
    <w:pPr>
      <w:keepNext/>
      <w:jc w:val="center"/>
      <w:outlineLvl w:val="7"/>
    </w:pPr>
    <w:rPr>
      <w:b/>
      <w:bCs/>
      <w:sz w:val="22"/>
    </w:rPr>
  </w:style>
  <w:style w:type="paragraph" w:styleId="Ttulo9">
    <w:name w:val="heading 9"/>
    <w:basedOn w:val="Normal"/>
    <w:next w:val="Normal"/>
    <w:qFormat/>
    <w:rsid w:val="00326570"/>
    <w:pPr>
      <w:keepNext/>
      <w:jc w:val="center"/>
      <w:outlineLvl w:val="8"/>
    </w:pPr>
    <w:rPr>
      <w:b/>
      <w:bCs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D51A07"/>
  </w:style>
  <w:style w:type="character" w:customStyle="1" w:styleId="CorpodetextoChar">
    <w:name w:val="Corpo de texto Char"/>
    <w:basedOn w:val="Fontepargpadro"/>
    <w:link w:val="Corpodetexto"/>
    <w:qFormat/>
    <w:rsid w:val="00AA7E56"/>
    <w:rPr>
      <w:sz w:val="32"/>
    </w:rPr>
  </w:style>
  <w:style w:type="character" w:customStyle="1" w:styleId="LinkdaInternet">
    <w:name w:val="Link da Internet"/>
    <w:basedOn w:val="Fontepargpadro"/>
    <w:uiPriority w:val="99"/>
    <w:rsid w:val="008815F0"/>
    <w:rPr>
      <w:color w:val="0000FF"/>
      <w:u w:val="single"/>
    </w:rPr>
  </w:style>
  <w:style w:type="character" w:customStyle="1" w:styleId="Ttulo3Char">
    <w:name w:val="Título 3 Char"/>
    <w:basedOn w:val="Fontepargpadro"/>
    <w:link w:val="Ttulo3"/>
    <w:uiPriority w:val="9"/>
    <w:qFormat/>
    <w:rsid w:val="0027790C"/>
    <w:rPr>
      <w:color w:val="FF0000"/>
      <w:spacing w:val="6"/>
      <w:sz w:val="32"/>
    </w:rPr>
  </w:style>
  <w:style w:type="character" w:customStyle="1" w:styleId="Ttulo4Char">
    <w:name w:val="Título 4 Char"/>
    <w:basedOn w:val="Fontepargpadro"/>
    <w:link w:val="Ttulo4"/>
    <w:uiPriority w:val="9"/>
    <w:qFormat/>
    <w:rsid w:val="0027790C"/>
    <w:rPr>
      <w:sz w:val="24"/>
    </w:rPr>
  </w:style>
  <w:style w:type="character" w:customStyle="1" w:styleId="Ttulo5Char">
    <w:name w:val="Título 5 Char"/>
    <w:basedOn w:val="Fontepargpadro"/>
    <w:link w:val="Ttulo5"/>
    <w:uiPriority w:val="9"/>
    <w:qFormat/>
    <w:rsid w:val="0027790C"/>
    <w:rPr>
      <w:color w:val="000000"/>
      <w:spacing w:val="6"/>
      <w:sz w:val="32"/>
    </w:rPr>
  </w:style>
  <w:style w:type="character" w:customStyle="1" w:styleId="Linkdainternetvisitado">
    <w:name w:val="Link da internet visitado"/>
    <w:basedOn w:val="Fontepargpadro"/>
    <w:uiPriority w:val="99"/>
    <w:unhideWhenUsed/>
    <w:rsid w:val="0027790C"/>
    <w:rPr>
      <w:color w:val="800080"/>
      <w:u w:val="single"/>
    </w:rPr>
  </w:style>
  <w:style w:type="paragraph" w:styleId="Ttulo">
    <w:name w:val="Title"/>
    <w:basedOn w:val="Normal"/>
    <w:next w:val="Corpodetexto"/>
    <w:qFormat/>
    <w:rsid w:val="00326570"/>
    <w:pPr>
      <w:jc w:val="center"/>
    </w:pPr>
    <w:rPr>
      <w:color w:val="000000"/>
      <w:sz w:val="32"/>
    </w:rPr>
  </w:style>
  <w:style w:type="paragraph" w:styleId="Corpodetexto">
    <w:name w:val="Body Text"/>
    <w:basedOn w:val="Normal"/>
    <w:link w:val="CorpodetextoChar"/>
    <w:rsid w:val="00326570"/>
    <w:rPr>
      <w:sz w:val="32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Corpodetexto2">
    <w:name w:val="Body Text 2"/>
    <w:basedOn w:val="Normal"/>
    <w:qFormat/>
    <w:rsid w:val="00326570"/>
    <w:pPr>
      <w:jc w:val="left"/>
    </w:pPr>
    <w:rPr>
      <w:sz w:val="32"/>
    </w:rPr>
  </w:style>
  <w:style w:type="paragraph" w:styleId="Corpodetexto3">
    <w:name w:val="Body Text 3"/>
    <w:basedOn w:val="Normal"/>
    <w:qFormat/>
    <w:rsid w:val="00326570"/>
    <w:rPr>
      <w:color w:val="000000"/>
      <w:spacing w:val="6"/>
      <w:sz w:val="32"/>
    </w:rPr>
  </w:style>
  <w:style w:type="paragraph" w:styleId="Subttulo">
    <w:name w:val="Subtitle"/>
    <w:basedOn w:val="Normal"/>
    <w:qFormat/>
    <w:rsid w:val="00326570"/>
    <w:pPr>
      <w:ind w:left="708"/>
      <w:jc w:val="left"/>
    </w:pPr>
    <w:rPr>
      <w:b/>
      <w:sz w:val="40"/>
      <w:u w:val="single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rsid w:val="00D51A0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D51A07"/>
    <w:pPr>
      <w:tabs>
        <w:tab w:val="center" w:pos="4252"/>
        <w:tab w:val="right" w:pos="8504"/>
      </w:tabs>
    </w:pPr>
  </w:style>
  <w:style w:type="paragraph" w:styleId="PargrafodaLista">
    <w:name w:val="List Paragraph"/>
    <w:basedOn w:val="Normal"/>
    <w:qFormat/>
    <w:rsid w:val="006A2F70"/>
    <w:pPr>
      <w:ind w:left="720"/>
      <w:jc w:val="left"/>
    </w:pPr>
    <w:rPr>
      <w:szCs w:val="24"/>
    </w:rPr>
  </w:style>
  <w:style w:type="paragraph" w:customStyle="1" w:styleId="idem">
    <w:name w:val="idem"/>
    <w:basedOn w:val="Normal"/>
    <w:qFormat/>
    <w:rsid w:val="006A2F70"/>
    <w:pPr>
      <w:ind w:left="1701" w:hanging="283"/>
    </w:pPr>
    <w:rPr>
      <w:sz w:val="28"/>
      <w:lang w:eastAsia="ar-SA"/>
    </w:rPr>
  </w:style>
  <w:style w:type="paragraph" w:customStyle="1" w:styleId="western">
    <w:name w:val="western"/>
    <w:basedOn w:val="Normal"/>
    <w:qFormat/>
    <w:rsid w:val="00D61FCE"/>
    <w:pPr>
      <w:spacing w:beforeAutospacing="1"/>
    </w:pPr>
    <w:rPr>
      <w:sz w:val="32"/>
      <w:szCs w:val="32"/>
    </w:rPr>
  </w:style>
  <w:style w:type="paragraph" w:styleId="NormalWeb">
    <w:name w:val="Normal (Web)"/>
    <w:basedOn w:val="Normal"/>
    <w:unhideWhenUsed/>
    <w:qFormat/>
    <w:rsid w:val="00D61FCE"/>
    <w:pPr>
      <w:spacing w:beforeAutospacing="1"/>
    </w:pPr>
    <w:rPr>
      <w:szCs w:val="24"/>
    </w:rPr>
  </w:style>
  <w:style w:type="paragraph" w:customStyle="1" w:styleId="Ttulo11">
    <w:name w:val="Título 11"/>
    <w:basedOn w:val="Normal"/>
    <w:qFormat/>
    <w:rsid w:val="00E07A90"/>
    <w:pPr>
      <w:jc w:val="left"/>
    </w:pPr>
    <w:rPr>
      <w:rFonts w:eastAsia="SimSun"/>
      <w:kern w:val="2"/>
      <w:szCs w:val="24"/>
      <w:lang w:eastAsia="ar-SA"/>
    </w:rPr>
  </w:style>
  <w:style w:type="paragraph" w:customStyle="1" w:styleId="Standard">
    <w:name w:val="Standard"/>
    <w:qFormat/>
    <w:rsid w:val="00380B3F"/>
    <w:pPr>
      <w:widowControl w:val="0"/>
      <w:textAlignment w:val="baseline"/>
    </w:pPr>
    <w:rPr>
      <w:rFonts w:eastAsia="Arial Unicode MS"/>
      <w:kern w:val="2"/>
      <w:sz w:val="24"/>
      <w:szCs w:val="24"/>
      <w:lang w:eastAsia="zh-CN"/>
    </w:rPr>
  </w:style>
  <w:style w:type="table" w:styleId="Tabelacomgrade">
    <w:name w:val="Table Grid"/>
    <w:basedOn w:val="Tabelanormal"/>
    <w:rsid w:val="00C0619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tedodatabela">
    <w:name w:val="Conteúdo da tabela"/>
    <w:basedOn w:val="Standard"/>
    <w:qFormat/>
    <w:rsid w:val="008F16E1"/>
    <w:pPr>
      <w:widowControl/>
      <w:suppressLineNumbers/>
      <w:textAlignment w:val="auto"/>
    </w:pPr>
    <w:rPr>
      <w:rFonts w:ascii="Liberation Serif" w:eastAsia="NSimSun" w:hAnsi="Liberation Serif" w:cs="Lucida Sans"/>
      <w:lang w:bidi="hi-IN"/>
    </w:rPr>
  </w:style>
  <w:style w:type="character" w:customStyle="1" w:styleId="a-size-large">
    <w:name w:val="a-size-large"/>
    <w:qFormat/>
    <w:rsid w:val="008F16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3DDB3-8410-4087-90F2-B18176761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1835</Words>
  <Characters>9909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MINISTÉRIO DO EXÉRCITO</vt:lpstr>
    </vt:vector>
  </TitlesOfParts>
  <Company>R&amp;C HOUSE COMUNICACOES</Company>
  <LinksUpToDate>false</LinksUpToDate>
  <CharactersWithSpaces>11721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MINISTÉRIO DO EXÉRCITO</dc:title>
  <dc:creator>Major Carlos Alves - CEO / 1 - AMAN</dc:creator>
  <cp:lastModifiedBy>Haller</cp:lastModifiedBy>
  <cp:revision>21</cp:revision>
  <cp:lastPrinted>2023-05-29T20:18:00Z</cp:lastPrinted>
  <dcterms:created xsi:type="dcterms:W3CDTF">2019-04-11T15:13:00Z</dcterms:created>
  <dcterms:modified xsi:type="dcterms:W3CDTF">2023-05-29T20:19:00Z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R&amp;C HOUSE COMUNICACOES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